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0B6B" w:rsidRPr="002E0B6B" w:rsidRDefault="002E0B6B" w:rsidP="002E0B6B">
      <w:pPr>
        <w:keepLines/>
        <w:tabs>
          <w:tab w:val="right" w:pos="10440"/>
          <w:tab w:val="right" w:pos="13323"/>
        </w:tabs>
        <w:rPr>
          <w:rFonts w:ascii="Arial" w:eastAsia="宋体" w:hAnsi="Arial" w:cs="Arial"/>
          <w:b/>
          <w:sz w:val="24"/>
          <w:lang w:eastAsia="zh-CN"/>
        </w:rPr>
      </w:pPr>
      <w:bookmarkStart w:id="0" w:name="Title"/>
      <w:bookmarkStart w:id="1" w:name="DocumentFor"/>
      <w:bookmarkEnd w:id="0"/>
      <w:bookmarkEnd w:id="1"/>
      <w:r w:rsidRPr="002E0B6B">
        <w:rPr>
          <w:rFonts w:ascii="Arial" w:eastAsia="MS Mincho" w:hAnsi="Arial" w:cs="Arial"/>
          <w:b/>
          <w:sz w:val="24"/>
        </w:rPr>
        <w:t>3GPP TSG-RAN WG4 Meeting #</w:t>
      </w:r>
      <w:r w:rsidRPr="002E0B6B">
        <w:rPr>
          <w:rFonts w:eastAsia="MS Mincho"/>
          <w:szCs w:val="20"/>
        </w:rPr>
        <w:t xml:space="preserve"> </w:t>
      </w:r>
      <w:r w:rsidRPr="002E0B6B">
        <w:rPr>
          <w:rFonts w:ascii="Arial" w:eastAsia="MS Mincho" w:hAnsi="Arial" w:cs="Arial"/>
          <w:b/>
          <w:sz w:val="24"/>
        </w:rPr>
        <w:t>95-e</w:t>
      </w:r>
      <w:r w:rsidRPr="002E0B6B" w:rsidDel="00277FAB">
        <w:rPr>
          <w:rFonts w:ascii="Arial" w:eastAsia="MS Mincho" w:hAnsi="Arial" w:cs="Arial"/>
          <w:b/>
          <w:sz w:val="24"/>
        </w:rPr>
        <w:t xml:space="preserve"> </w:t>
      </w:r>
      <w:r w:rsidRPr="002E0B6B">
        <w:rPr>
          <w:rFonts w:ascii="Arial" w:eastAsia="MS Mincho" w:hAnsi="Arial" w:cs="Arial"/>
          <w:b/>
          <w:sz w:val="24"/>
        </w:rPr>
        <w:tab/>
      </w:r>
      <w:r w:rsidR="009057F5" w:rsidRPr="009057F5">
        <w:rPr>
          <w:rFonts w:ascii="Arial" w:eastAsia="MS Mincho" w:hAnsi="Arial" w:cs="Arial"/>
          <w:b/>
          <w:sz w:val="24"/>
        </w:rPr>
        <w:t>R4-2007356</w:t>
      </w:r>
    </w:p>
    <w:p w:rsidR="002E0B6B" w:rsidRPr="002E0B6B" w:rsidRDefault="002E0B6B" w:rsidP="002E0B6B">
      <w:pPr>
        <w:tabs>
          <w:tab w:val="right" w:pos="9781"/>
          <w:tab w:val="right" w:pos="13323"/>
        </w:tabs>
        <w:outlineLvl w:val="0"/>
        <w:rPr>
          <w:rFonts w:ascii="Arial" w:eastAsia="宋体" w:hAnsi="Arial"/>
          <w:b/>
          <w:sz w:val="24"/>
          <w:lang w:eastAsia="zh-CN"/>
        </w:rPr>
      </w:pPr>
      <w:r w:rsidRPr="002E0B6B">
        <w:rPr>
          <w:rFonts w:ascii="Arial" w:eastAsia="宋体" w:hAnsi="Arial"/>
          <w:b/>
          <w:sz w:val="24"/>
          <w:lang w:eastAsia="zh-CN"/>
        </w:rPr>
        <w:t>Electronic Meeting, 25 May</w:t>
      </w:r>
      <w:r w:rsidRPr="002E0B6B">
        <w:rPr>
          <w:rFonts w:ascii="Arial" w:eastAsia="宋体" w:hAnsi="Arial" w:hint="eastAsia"/>
          <w:b/>
          <w:sz w:val="24"/>
          <w:lang w:eastAsia="zh-CN"/>
        </w:rPr>
        <w:t xml:space="preserve"> </w:t>
      </w:r>
      <w:r w:rsidRPr="002E0B6B">
        <w:rPr>
          <w:rFonts w:ascii="Arial" w:eastAsia="宋体" w:hAnsi="Arial"/>
          <w:b/>
          <w:sz w:val="24"/>
          <w:lang w:eastAsia="zh-CN"/>
        </w:rPr>
        <w:t>–</w:t>
      </w:r>
      <w:r w:rsidRPr="002E0B6B">
        <w:rPr>
          <w:rFonts w:ascii="Arial" w:eastAsia="宋体" w:hAnsi="Arial" w:hint="eastAsia"/>
          <w:b/>
          <w:sz w:val="24"/>
          <w:lang w:eastAsia="zh-CN"/>
        </w:rPr>
        <w:t xml:space="preserve"> </w:t>
      </w:r>
      <w:r w:rsidRPr="002E0B6B">
        <w:rPr>
          <w:rFonts w:ascii="Arial" w:eastAsia="宋体" w:hAnsi="Arial"/>
          <w:b/>
          <w:sz w:val="24"/>
          <w:lang w:eastAsia="zh-CN"/>
        </w:rPr>
        <w:t>5 June, 2020</w:t>
      </w:r>
    </w:p>
    <w:p w:rsidR="00B923AF" w:rsidRPr="009057F5" w:rsidRDefault="00B923AF" w:rsidP="00B923AF">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bookmarkStart w:id="2" w:name="OLE_LINK20"/>
      <w:r w:rsidR="00E14AF1">
        <w:rPr>
          <w:sz w:val="22"/>
        </w:rPr>
        <w:t>O</w:t>
      </w:r>
      <w:r w:rsidR="00790FF8">
        <w:rPr>
          <w:sz w:val="22"/>
        </w:rPr>
        <w:t xml:space="preserve">n </w:t>
      </w:r>
      <w:r w:rsidR="00E14AF1">
        <w:rPr>
          <w:sz w:val="22"/>
        </w:rPr>
        <w:t>measurement requirements</w:t>
      </w:r>
      <w:r w:rsidR="00CD5519">
        <w:rPr>
          <w:sz w:val="22"/>
        </w:rPr>
        <w:t xml:space="preserve"> </w:t>
      </w:r>
      <w:r w:rsidR="00DF299F">
        <w:rPr>
          <w:sz w:val="22"/>
        </w:rPr>
        <w:t xml:space="preserve">for </w:t>
      </w:r>
      <w:bookmarkEnd w:id="2"/>
      <w:r w:rsidR="00235809">
        <w:rPr>
          <w:sz w:val="22"/>
        </w:rPr>
        <w:t>CSI-RS L3 measurement</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bookmarkStart w:id="3" w:name="OLE_LINK42"/>
      <w:r w:rsidR="0061050E">
        <w:rPr>
          <w:sz w:val="22"/>
        </w:rPr>
        <w:t>6</w:t>
      </w:r>
      <w:r w:rsidR="003537B9">
        <w:rPr>
          <w:sz w:val="22"/>
        </w:rPr>
        <w:t>.</w:t>
      </w:r>
      <w:r w:rsidR="00C71CEF">
        <w:rPr>
          <w:sz w:val="22"/>
        </w:rPr>
        <w:t>16.</w:t>
      </w:r>
      <w:r w:rsidR="003537B9">
        <w:rPr>
          <w:sz w:val="22"/>
        </w:rPr>
        <w:t>1.4</w:t>
      </w:r>
      <w:bookmarkEnd w:id="3"/>
    </w:p>
    <w:p w:rsidR="00FE5799" w:rsidRPr="004208BF" w:rsidRDefault="00BE781B" w:rsidP="004208BF">
      <w:pPr>
        <w:pStyle w:val="a4"/>
        <w:tabs>
          <w:tab w:val="left" w:pos="1800"/>
        </w:tabs>
        <w:rPr>
          <w:sz w:val="22"/>
        </w:rPr>
      </w:pPr>
      <w:r w:rsidRPr="00BE781B">
        <w:rPr>
          <w:sz w:val="22"/>
        </w:rPr>
        <w:t>Document for:</w:t>
      </w:r>
      <w:r w:rsidRPr="00BE781B">
        <w:rPr>
          <w:sz w:val="22"/>
        </w:rPr>
        <w:tab/>
        <w:t>Discussion and Decision</w:t>
      </w:r>
    </w:p>
    <w:p w:rsidR="00585FA2" w:rsidRPr="002100D2" w:rsidRDefault="00585FA2" w:rsidP="00FE5799">
      <w:pPr>
        <w:pBdr>
          <w:bottom w:val="single" w:sz="4" w:space="1" w:color="auto"/>
        </w:pBdr>
        <w:tabs>
          <w:tab w:val="left" w:pos="2552"/>
        </w:tabs>
      </w:pPr>
    </w:p>
    <w:p w:rsidR="00200C1E" w:rsidRDefault="006B2C78" w:rsidP="00200C1E">
      <w:pPr>
        <w:pStyle w:val="1"/>
        <w:spacing w:before="120" w:after="300"/>
        <w:ind w:left="787" w:hangingChars="280" w:hanging="787"/>
        <w:rPr>
          <w:rFonts w:eastAsia="宋体"/>
          <w:lang w:eastAsia="zh-CN"/>
        </w:rPr>
      </w:pPr>
      <w:r w:rsidRPr="004D60D1">
        <w:rPr>
          <w:rFonts w:eastAsia="宋体"/>
          <w:lang w:eastAsia="zh-CN"/>
        </w:rPr>
        <w:t>Introduction</w:t>
      </w:r>
    </w:p>
    <w:p w:rsidR="002A0934" w:rsidRPr="005A633F" w:rsidRDefault="009C6B39" w:rsidP="00160C7D">
      <w:pPr>
        <w:spacing w:beforeLines="50" w:before="120" w:afterLines="50" w:after="120"/>
        <w:jc w:val="both"/>
        <w:rPr>
          <w:sz w:val="21"/>
          <w:szCs w:val="21"/>
        </w:rPr>
      </w:pPr>
      <w:r w:rsidRPr="005A633F">
        <w:rPr>
          <w:rFonts w:eastAsiaTheme="minorEastAsia"/>
          <w:sz w:val="21"/>
          <w:szCs w:val="21"/>
          <w:lang w:eastAsia="zh-CN"/>
        </w:rPr>
        <w:t xml:space="preserve">In </w:t>
      </w:r>
      <w:r w:rsidR="00FD00E2" w:rsidRPr="005A633F">
        <w:rPr>
          <w:rFonts w:eastAsiaTheme="minorEastAsia"/>
          <w:sz w:val="21"/>
          <w:szCs w:val="21"/>
          <w:lang w:eastAsia="zh-CN"/>
        </w:rPr>
        <w:t xml:space="preserve">last </w:t>
      </w:r>
      <w:r w:rsidRPr="005A633F">
        <w:rPr>
          <w:rFonts w:eastAsiaTheme="minorEastAsia"/>
          <w:sz w:val="21"/>
          <w:szCs w:val="21"/>
          <w:lang w:eastAsia="zh-CN"/>
        </w:rPr>
        <w:t>RAN</w:t>
      </w:r>
      <w:r w:rsidR="00FD00E2" w:rsidRPr="005A633F">
        <w:rPr>
          <w:rFonts w:eastAsiaTheme="minorEastAsia"/>
          <w:sz w:val="21"/>
          <w:szCs w:val="21"/>
          <w:lang w:eastAsia="zh-CN"/>
        </w:rPr>
        <w:t>4 #9</w:t>
      </w:r>
      <w:r w:rsidRPr="005A633F">
        <w:rPr>
          <w:rFonts w:eastAsiaTheme="minorEastAsia"/>
          <w:sz w:val="21"/>
          <w:szCs w:val="21"/>
          <w:lang w:eastAsia="zh-CN"/>
        </w:rPr>
        <w:t>4</w:t>
      </w:r>
      <w:r w:rsidR="00FD00E2" w:rsidRPr="005A633F">
        <w:rPr>
          <w:rFonts w:eastAsiaTheme="minorEastAsia"/>
          <w:sz w:val="21"/>
          <w:szCs w:val="21"/>
          <w:lang w:eastAsia="zh-CN"/>
        </w:rPr>
        <w:t>e</w:t>
      </w:r>
      <w:r w:rsidR="00160C7D" w:rsidRPr="005A633F">
        <w:rPr>
          <w:rFonts w:eastAsiaTheme="minorEastAsia"/>
          <w:sz w:val="21"/>
          <w:szCs w:val="21"/>
          <w:lang w:eastAsia="zh-CN"/>
        </w:rPr>
        <w:t>-bis</w:t>
      </w:r>
      <w:r w:rsidRPr="005A633F">
        <w:rPr>
          <w:rFonts w:eastAsiaTheme="minorEastAsia"/>
          <w:sz w:val="21"/>
          <w:szCs w:val="21"/>
          <w:lang w:eastAsia="zh-CN"/>
        </w:rPr>
        <w:t xml:space="preserve"> meeting, a </w:t>
      </w:r>
      <w:r w:rsidR="00160C7D" w:rsidRPr="005A633F">
        <w:rPr>
          <w:rFonts w:eastAsiaTheme="minorEastAsia"/>
          <w:sz w:val="21"/>
          <w:szCs w:val="21"/>
          <w:lang w:eastAsia="zh-CN"/>
        </w:rPr>
        <w:t xml:space="preserve">WF on CSI-RS based L3 measurement capability and requirements </w:t>
      </w:r>
      <w:r w:rsidRPr="005A633F">
        <w:rPr>
          <w:rFonts w:eastAsiaTheme="minorEastAsia"/>
          <w:sz w:val="21"/>
          <w:szCs w:val="21"/>
          <w:lang w:eastAsia="zh-CN"/>
        </w:rPr>
        <w:t>[1]</w:t>
      </w:r>
      <w:r w:rsidR="00160C7D" w:rsidRPr="005A633F">
        <w:rPr>
          <w:rFonts w:eastAsiaTheme="minorEastAsia"/>
          <w:sz w:val="21"/>
          <w:szCs w:val="21"/>
          <w:lang w:eastAsia="zh-CN"/>
        </w:rPr>
        <w:t xml:space="preserve"> was approved</w:t>
      </w:r>
      <w:r w:rsidRPr="005A633F">
        <w:rPr>
          <w:rFonts w:eastAsiaTheme="minorEastAsia"/>
          <w:sz w:val="21"/>
          <w:szCs w:val="21"/>
          <w:lang w:eastAsia="zh-CN"/>
        </w:rPr>
        <w:t>.</w:t>
      </w:r>
      <w:r w:rsidR="00160C7D" w:rsidRPr="005A633F">
        <w:rPr>
          <w:rFonts w:eastAsiaTheme="minorEastAsia"/>
          <w:sz w:val="21"/>
          <w:szCs w:val="21"/>
          <w:lang w:eastAsia="zh-CN"/>
        </w:rPr>
        <w:t xml:space="preserve"> </w:t>
      </w:r>
      <w:r w:rsidRPr="005A633F">
        <w:rPr>
          <w:sz w:val="21"/>
          <w:szCs w:val="21"/>
        </w:rPr>
        <w:t xml:space="preserve">In this contribution, we </w:t>
      </w:r>
      <w:r w:rsidR="00FD00E2" w:rsidRPr="005A633F">
        <w:rPr>
          <w:sz w:val="21"/>
          <w:szCs w:val="21"/>
        </w:rPr>
        <w:t>further discuss the measurement requirements for CSI-RS L3 measurement</w:t>
      </w:r>
      <w:r w:rsidR="00FD00E2" w:rsidRPr="005A633F">
        <w:rPr>
          <w:rFonts w:eastAsiaTheme="minorEastAsia" w:hint="eastAsia"/>
          <w:sz w:val="21"/>
          <w:szCs w:val="21"/>
          <w:lang w:eastAsia="zh-CN"/>
        </w:rPr>
        <w:t>.</w:t>
      </w:r>
      <w:r w:rsidRPr="005A633F">
        <w:rPr>
          <w:sz w:val="21"/>
          <w:szCs w:val="21"/>
        </w:rPr>
        <w:t xml:space="preserve"> </w:t>
      </w:r>
    </w:p>
    <w:p w:rsidR="002A0934" w:rsidRPr="009057F5" w:rsidRDefault="002A0934" w:rsidP="002A0934">
      <w:pPr>
        <w:pBdr>
          <w:bottom w:val="single" w:sz="4" w:space="1" w:color="auto"/>
        </w:pBdr>
        <w:tabs>
          <w:tab w:val="left" w:pos="2552"/>
        </w:tabs>
        <w:rPr>
          <w:sz w:val="10"/>
        </w:rPr>
      </w:pPr>
    </w:p>
    <w:p w:rsidR="00692F78" w:rsidRDefault="00BE14A9" w:rsidP="00DF299F">
      <w:pPr>
        <w:pStyle w:val="1"/>
        <w:spacing w:before="120" w:after="300"/>
        <w:ind w:left="787" w:hangingChars="280" w:hanging="787"/>
        <w:rPr>
          <w:rFonts w:eastAsia="宋体"/>
          <w:lang w:eastAsia="zh-CN"/>
        </w:rPr>
      </w:pPr>
      <w:r w:rsidRPr="00CC4930">
        <w:rPr>
          <w:rFonts w:eastAsia="宋体"/>
          <w:lang w:eastAsia="zh-CN"/>
        </w:rPr>
        <w:t>Discussion</w:t>
      </w:r>
    </w:p>
    <w:p w:rsidR="0082603F" w:rsidRPr="00B77DD1" w:rsidRDefault="006841A8" w:rsidP="0082603F">
      <w:pPr>
        <w:spacing w:after="120"/>
        <w:jc w:val="both"/>
        <w:rPr>
          <w:rFonts w:eastAsiaTheme="minorEastAsia"/>
          <w:b/>
          <w:sz w:val="21"/>
          <w:szCs w:val="21"/>
          <w:u w:val="single"/>
          <w:lang w:eastAsia="zh-CN"/>
        </w:rPr>
      </w:pPr>
      <w:r w:rsidRPr="00B77DD1">
        <w:rPr>
          <w:rFonts w:eastAsiaTheme="minorEastAsia"/>
          <w:b/>
          <w:sz w:val="21"/>
          <w:szCs w:val="21"/>
          <w:u w:val="single"/>
          <w:lang w:eastAsia="zh-CN"/>
        </w:rPr>
        <w:t># I</w:t>
      </w:r>
      <w:r w:rsidR="0082603F" w:rsidRPr="00B77DD1">
        <w:rPr>
          <w:rFonts w:eastAsiaTheme="minorEastAsia"/>
          <w:b/>
          <w:sz w:val="21"/>
          <w:szCs w:val="21"/>
          <w:u w:val="single"/>
          <w:lang w:eastAsia="zh-CN"/>
        </w:rPr>
        <w:t>ssue 1: G</w:t>
      </w:r>
      <w:r w:rsidR="0082603F" w:rsidRPr="00B77DD1">
        <w:rPr>
          <w:rFonts w:eastAsiaTheme="minorEastAsia" w:hint="eastAsia"/>
          <w:b/>
          <w:sz w:val="21"/>
          <w:szCs w:val="21"/>
          <w:u w:val="single"/>
          <w:lang w:eastAsia="zh-CN"/>
        </w:rPr>
        <w:t>eneral</w:t>
      </w:r>
      <w:r w:rsidR="0082603F" w:rsidRPr="00B77DD1">
        <w:rPr>
          <w:rFonts w:eastAsiaTheme="minorEastAsia"/>
          <w:b/>
          <w:sz w:val="21"/>
          <w:szCs w:val="21"/>
          <w:u w:val="single"/>
          <w:lang w:eastAsia="zh-CN"/>
        </w:rPr>
        <w:t xml:space="preserve"> measurement</w:t>
      </w:r>
      <w:r w:rsidR="0082603F" w:rsidRPr="00B77DD1">
        <w:rPr>
          <w:rFonts w:eastAsiaTheme="minorEastAsia" w:hint="eastAsia"/>
          <w:b/>
          <w:sz w:val="21"/>
          <w:szCs w:val="21"/>
          <w:u w:val="single"/>
          <w:lang w:eastAsia="zh-CN"/>
        </w:rPr>
        <w:t xml:space="preserve"> </w:t>
      </w:r>
      <w:r w:rsidR="0082603F" w:rsidRPr="00B77DD1">
        <w:rPr>
          <w:rFonts w:eastAsiaTheme="minorEastAsia"/>
          <w:b/>
          <w:sz w:val="21"/>
          <w:szCs w:val="21"/>
          <w:u w:val="single"/>
          <w:lang w:eastAsia="zh-CN"/>
        </w:rPr>
        <w:t xml:space="preserve">requirement </w:t>
      </w:r>
    </w:p>
    <w:p w:rsidR="00FB5C17" w:rsidRPr="008E622F" w:rsidRDefault="00FB5C17" w:rsidP="002A0934">
      <w:pPr>
        <w:spacing w:after="180"/>
        <w:jc w:val="both"/>
        <w:rPr>
          <w:b/>
          <w:i/>
          <w:sz w:val="21"/>
          <w:szCs w:val="21"/>
          <w:u w:val="single"/>
        </w:rPr>
      </w:pPr>
      <w:r w:rsidRPr="008E622F">
        <w:rPr>
          <w:b/>
          <w:i/>
          <w:noProof/>
          <w:sz w:val="21"/>
          <w:szCs w:val="21"/>
          <w:lang w:eastAsia="zh-CN"/>
        </w:rPr>
        <mc:AlternateContent>
          <mc:Choice Requires="wps">
            <w:drawing>
              <wp:inline distT="0" distB="0" distL="0" distR="0">
                <wp:extent cx="5707380" cy="1137920"/>
                <wp:effectExtent l="0" t="0" r="26670" b="241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1137920"/>
                        </a:xfrm>
                        <a:prstGeom prst="rect">
                          <a:avLst/>
                        </a:prstGeom>
                        <a:solidFill>
                          <a:srgbClr val="FFFFFF"/>
                        </a:solidFill>
                        <a:ln w="9525">
                          <a:solidFill>
                            <a:srgbClr val="000000"/>
                          </a:solidFill>
                          <a:miter lim="800000"/>
                          <a:headEnd/>
                          <a:tailEnd/>
                        </a:ln>
                      </wps:spPr>
                      <wps:txbx>
                        <w:txbxContent>
                          <w:p w:rsidR="00160C7D" w:rsidRPr="00160C7D" w:rsidRDefault="00160C7D" w:rsidP="00160C7D">
                            <w:pPr>
                              <w:rPr>
                                <w:lang w:val="en-GB"/>
                              </w:rPr>
                            </w:pPr>
                            <w:r w:rsidRPr="00160C7D">
                              <w:rPr>
                                <w:lang w:val="en-GB"/>
                              </w:rPr>
                              <w:t xml:space="preserve">WF on measurement requirements for Case 1 if </w:t>
                            </w:r>
                            <w:proofErr w:type="spellStart"/>
                            <w:r w:rsidRPr="00160C7D">
                              <w:rPr>
                                <w:lang w:val="en-GB"/>
                              </w:rPr>
                              <w:t>associatedSSB</w:t>
                            </w:r>
                            <w:proofErr w:type="spellEnd"/>
                            <w:r w:rsidRPr="00160C7D">
                              <w:rPr>
                                <w:lang w:val="en-GB"/>
                              </w:rPr>
                              <w:t xml:space="preserve"> is not configured for CSI-RS</w:t>
                            </w:r>
                          </w:p>
                          <w:p w:rsidR="00980F49" w:rsidRPr="00160C7D" w:rsidRDefault="00B478B4" w:rsidP="00160C7D">
                            <w:pPr>
                              <w:numPr>
                                <w:ilvl w:val="0"/>
                                <w:numId w:val="33"/>
                              </w:numPr>
                              <w:tabs>
                                <w:tab w:val="num" w:pos="1440"/>
                              </w:tabs>
                            </w:pPr>
                            <w:r w:rsidRPr="00160C7D">
                              <w:rPr>
                                <w:lang w:val="en-GB"/>
                              </w:rPr>
                              <w:t xml:space="preserve">Option 1 (MTK, Apple, Intel, Huawei, Qualcomm, Nokia, OPPO, CATT, ZTE): </w:t>
                            </w:r>
                          </w:p>
                          <w:p w:rsidR="00980F49" w:rsidRPr="00160C7D" w:rsidRDefault="00B478B4" w:rsidP="00160C7D">
                            <w:pPr>
                              <w:numPr>
                                <w:ilvl w:val="1"/>
                                <w:numId w:val="33"/>
                              </w:numPr>
                            </w:pPr>
                            <w:r w:rsidRPr="00160C7D">
                              <w:rPr>
                                <w:lang w:val="en-GB"/>
                              </w:rPr>
                              <w:t>No requirements in Rel-16.</w:t>
                            </w:r>
                          </w:p>
                          <w:p w:rsidR="00980F49" w:rsidRPr="00160C7D" w:rsidRDefault="00B478B4" w:rsidP="00160C7D">
                            <w:pPr>
                              <w:numPr>
                                <w:ilvl w:val="0"/>
                                <w:numId w:val="33"/>
                              </w:numPr>
                              <w:tabs>
                                <w:tab w:val="num" w:pos="1440"/>
                              </w:tabs>
                            </w:pPr>
                            <w:r w:rsidRPr="00160C7D">
                              <w:rPr>
                                <w:lang w:val="en-GB"/>
                              </w:rPr>
                              <w:t xml:space="preserve">Option 2 (DOCOMO, CMCC): </w:t>
                            </w:r>
                          </w:p>
                          <w:p w:rsidR="00980F49" w:rsidRPr="00160C7D" w:rsidRDefault="00B478B4" w:rsidP="00160C7D">
                            <w:pPr>
                              <w:numPr>
                                <w:ilvl w:val="1"/>
                                <w:numId w:val="33"/>
                              </w:numPr>
                            </w:pPr>
                            <w:r w:rsidRPr="00160C7D">
                              <w:rPr>
                                <w:lang w:val="en-GB"/>
                              </w:rPr>
                              <w:t xml:space="preserve">the requirement needs at least consider the CSI-RS measurement time, if </w:t>
                            </w:r>
                            <w:proofErr w:type="spellStart"/>
                            <w:r w:rsidRPr="00160C7D">
                              <w:rPr>
                                <w:lang w:val="en-GB"/>
                              </w:rPr>
                              <w:t>associatedSSB</w:t>
                            </w:r>
                            <w:proofErr w:type="spellEnd"/>
                            <w:r w:rsidRPr="00160C7D">
                              <w:rPr>
                                <w:lang w:val="en-GB"/>
                              </w:rPr>
                              <w:t xml:space="preserve"> is not configured, assuming UE shall base the timing on its serving cell (indicated by </w:t>
                            </w:r>
                            <w:proofErr w:type="spellStart"/>
                            <w:r w:rsidRPr="00160C7D">
                              <w:rPr>
                                <w:lang w:val="en-GB"/>
                              </w:rPr>
                              <w:t>refServCellIndex</w:t>
                            </w:r>
                            <w:proofErr w:type="spellEnd"/>
                            <w:r w:rsidRPr="00160C7D">
                              <w:rPr>
                                <w:lang w:val="en-GB"/>
                              </w:rPr>
                              <w:t xml:space="preserve"> or </w:t>
                            </w:r>
                            <w:proofErr w:type="spellStart"/>
                            <w:r w:rsidRPr="00160C7D">
                              <w:rPr>
                                <w:lang w:val="en-GB"/>
                              </w:rPr>
                              <w:t>PCell</w:t>
                            </w:r>
                            <w:proofErr w:type="spellEnd"/>
                            <w:r w:rsidRPr="00160C7D">
                              <w:rPr>
                                <w:lang w:val="en-GB"/>
                              </w:rPr>
                              <w:t>)</w:t>
                            </w:r>
                          </w:p>
                          <w:p w:rsidR="00FB5C17" w:rsidRDefault="00FB5C17" w:rsidP="00160C7D">
                            <w:pPr>
                              <w:tabs>
                                <w:tab w:val="num" w:pos="1440"/>
                              </w:tabs>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9.4pt;height:8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">
                <v:textbox>
                  <w:txbxContent>
                    <w:p w14:paraId="36BB9411" w14:textId="77777777" w:rsidR="00160C7D" w:rsidRPr="00160C7D" w:rsidRDefault="00160C7D" w:rsidP="00160C7D">
                      <w:pPr>
                        <w:rPr>
                          <w:lang w:val="en-GB"/>
                        </w:rPr>
                      </w:pPr>
                      <w:r w:rsidRPr="00160C7D">
                        <w:rPr>
                          <w:lang w:val="en-GB"/>
                        </w:rPr>
                        <w:t xml:space="preserve">WF on measurement requirements for Case 1 if </w:t>
                      </w:r>
                      <w:proofErr w:type="spellStart"/>
                      <w:r w:rsidRPr="00160C7D">
                        <w:rPr>
                          <w:lang w:val="en-GB"/>
                        </w:rPr>
                        <w:t>associatedSSB</w:t>
                      </w:r>
                      <w:proofErr w:type="spellEnd"/>
                      <w:r w:rsidRPr="00160C7D">
                        <w:rPr>
                          <w:lang w:val="en-GB"/>
                        </w:rPr>
                        <w:t xml:space="preserve"> is not configured for CSI-RS</w:t>
                      </w:r>
                    </w:p>
                    <w:p w14:paraId="552C14CF" w14:textId="77777777" w:rsidR="00980F49" w:rsidRPr="00160C7D" w:rsidRDefault="00B478B4" w:rsidP="00160C7D">
                      <w:pPr>
                        <w:numPr>
                          <w:ilvl w:val="0"/>
                          <w:numId w:val="33"/>
                        </w:numPr>
                        <w:tabs>
                          <w:tab w:val="num" w:pos="1440"/>
                        </w:tabs>
                      </w:pPr>
                      <w:r w:rsidRPr="00160C7D">
                        <w:rPr>
                          <w:lang w:val="en-GB"/>
                        </w:rPr>
                        <w:t xml:space="preserve">Option 1 (MTK, Apple, Intel, Huawei, Qualcomm, Nokia, OPPO, CATT, ZTE): </w:t>
                      </w:r>
                    </w:p>
                    <w:p w14:paraId="172731BA" w14:textId="77777777" w:rsidR="00980F49" w:rsidRPr="00160C7D" w:rsidRDefault="00B478B4" w:rsidP="00160C7D">
                      <w:pPr>
                        <w:numPr>
                          <w:ilvl w:val="1"/>
                          <w:numId w:val="33"/>
                        </w:numPr>
                      </w:pPr>
                      <w:r w:rsidRPr="00160C7D">
                        <w:rPr>
                          <w:lang w:val="en-GB"/>
                        </w:rPr>
                        <w:t>No requirements in Rel-16.</w:t>
                      </w:r>
                    </w:p>
                    <w:p w14:paraId="55AB6EF5" w14:textId="77777777" w:rsidR="00980F49" w:rsidRPr="00160C7D" w:rsidRDefault="00B478B4" w:rsidP="00160C7D">
                      <w:pPr>
                        <w:numPr>
                          <w:ilvl w:val="0"/>
                          <w:numId w:val="33"/>
                        </w:numPr>
                        <w:tabs>
                          <w:tab w:val="num" w:pos="1440"/>
                        </w:tabs>
                      </w:pPr>
                      <w:r w:rsidRPr="00160C7D">
                        <w:rPr>
                          <w:lang w:val="en-GB"/>
                        </w:rPr>
                        <w:t xml:space="preserve">Option 2 (DOCOMO, CMCC): </w:t>
                      </w:r>
                    </w:p>
                    <w:p w14:paraId="2CCC844C" w14:textId="77777777" w:rsidR="00980F49" w:rsidRPr="00160C7D" w:rsidRDefault="00B478B4" w:rsidP="00160C7D">
                      <w:pPr>
                        <w:numPr>
                          <w:ilvl w:val="1"/>
                          <w:numId w:val="33"/>
                        </w:numPr>
                      </w:pPr>
                      <w:r w:rsidRPr="00160C7D">
                        <w:rPr>
                          <w:lang w:val="en-GB"/>
                        </w:rPr>
                        <w:t xml:space="preserve">the requirement needs at least consider the CSI-RS measurement time, if </w:t>
                      </w:r>
                      <w:proofErr w:type="spellStart"/>
                      <w:r w:rsidRPr="00160C7D">
                        <w:rPr>
                          <w:lang w:val="en-GB"/>
                        </w:rPr>
                        <w:t>associatedSSB</w:t>
                      </w:r>
                      <w:proofErr w:type="spellEnd"/>
                      <w:r w:rsidRPr="00160C7D">
                        <w:rPr>
                          <w:lang w:val="en-GB"/>
                        </w:rPr>
                        <w:t xml:space="preserve"> is not configured, assuming UE shall base the timing on its serving cell (indicated by </w:t>
                      </w:r>
                      <w:proofErr w:type="spellStart"/>
                      <w:r w:rsidRPr="00160C7D">
                        <w:rPr>
                          <w:lang w:val="en-GB"/>
                        </w:rPr>
                        <w:t>refServCellIndex</w:t>
                      </w:r>
                      <w:proofErr w:type="spellEnd"/>
                      <w:r w:rsidRPr="00160C7D">
                        <w:rPr>
                          <w:lang w:val="en-GB"/>
                        </w:rPr>
                        <w:t xml:space="preserve"> or </w:t>
                      </w:r>
                      <w:proofErr w:type="spellStart"/>
                      <w:r w:rsidRPr="00160C7D">
                        <w:rPr>
                          <w:lang w:val="en-GB"/>
                        </w:rPr>
                        <w:t>PCell</w:t>
                      </w:r>
                      <w:proofErr w:type="spellEnd"/>
                      <w:r w:rsidRPr="00160C7D">
                        <w:rPr>
                          <w:lang w:val="en-GB"/>
                        </w:rPr>
                        <w:t>)</w:t>
                      </w:r>
                    </w:p>
                    <w:p w14:paraId="3CFC228A" w14:textId="77777777" w:rsidR="00FB5C17" w:rsidRDefault="00FB5C17" w:rsidP="00160C7D">
                      <w:pPr>
                        <w:tabs>
                          <w:tab w:val="num" w:pos="1440"/>
                        </w:tabs>
                      </w:pPr>
                    </w:p>
                  </w:txbxContent>
                </v:textbox>
                <w10:anchorlock/>
              </v:shape>
            </w:pict>
          </mc:Fallback>
        </mc:AlternateContent>
      </w:r>
    </w:p>
    <w:p w:rsidR="002D2CE0" w:rsidRPr="008E622F" w:rsidRDefault="00160C7D" w:rsidP="002A0934">
      <w:pPr>
        <w:spacing w:after="180"/>
        <w:jc w:val="both"/>
        <w:rPr>
          <w:rFonts w:eastAsia="宋体"/>
          <w:sz w:val="21"/>
          <w:szCs w:val="21"/>
          <w:lang w:eastAsia="zh-CN"/>
        </w:rPr>
      </w:pPr>
      <w:r w:rsidRPr="008E622F">
        <w:rPr>
          <w:sz w:val="21"/>
          <w:szCs w:val="21"/>
          <w:lang w:eastAsia="x-none"/>
        </w:rPr>
        <w:t>I</w:t>
      </w:r>
      <w:r w:rsidR="006E262D" w:rsidRPr="008E622F">
        <w:rPr>
          <w:sz w:val="21"/>
          <w:szCs w:val="21"/>
          <w:lang w:eastAsia="x-none"/>
        </w:rPr>
        <w:t xml:space="preserve">f </w:t>
      </w:r>
      <w:proofErr w:type="spellStart"/>
      <w:r w:rsidR="006E262D" w:rsidRPr="008E622F">
        <w:rPr>
          <w:i/>
          <w:sz w:val="21"/>
          <w:szCs w:val="21"/>
        </w:rPr>
        <w:t>associatedSSB</w:t>
      </w:r>
      <w:proofErr w:type="spellEnd"/>
      <w:r w:rsidR="006E262D" w:rsidRPr="008E622F">
        <w:rPr>
          <w:sz w:val="21"/>
          <w:szCs w:val="21"/>
          <w:lang w:eastAsia="x-none"/>
        </w:rPr>
        <w:t xml:space="preserve"> is not configured, UE should measure all configured CSI-RS resources. </w:t>
      </w:r>
      <w:r w:rsidR="002D2CE0" w:rsidRPr="008E622F">
        <w:rPr>
          <w:sz w:val="21"/>
          <w:szCs w:val="21"/>
          <w:lang w:eastAsia="x-none"/>
        </w:rPr>
        <w:t>According to RAN1’ agreements, the max number of CSI-RS resources that can be configured in one MO is 96.  It is not feasible for UE to measure all CSI-RS resources per MO, which would increase the complexity and power consumption of UE. Therefore, RAN4 consider</w:t>
      </w:r>
      <w:r w:rsidR="002F22AE" w:rsidRPr="008E622F">
        <w:rPr>
          <w:sz w:val="21"/>
          <w:szCs w:val="21"/>
          <w:lang w:eastAsia="x-none"/>
        </w:rPr>
        <w:t>s</w:t>
      </w:r>
      <w:r w:rsidR="002D2CE0" w:rsidRPr="008E622F">
        <w:rPr>
          <w:sz w:val="21"/>
          <w:szCs w:val="21"/>
          <w:lang w:eastAsia="x-none"/>
        </w:rPr>
        <w:t xml:space="preserve"> not to specify requirements for the case that </w:t>
      </w:r>
      <w:proofErr w:type="spellStart"/>
      <w:r w:rsidR="002D2CE0" w:rsidRPr="008E622F">
        <w:rPr>
          <w:i/>
          <w:sz w:val="21"/>
          <w:szCs w:val="21"/>
          <w:lang w:eastAsia="x-none"/>
        </w:rPr>
        <w:t>associatedSSB</w:t>
      </w:r>
      <w:proofErr w:type="spellEnd"/>
      <w:r w:rsidR="002D2CE0" w:rsidRPr="008E622F">
        <w:rPr>
          <w:sz w:val="21"/>
          <w:szCs w:val="21"/>
          <w:lang w:eastAsia="x-none"/>
        </w:rPr>
        <w:t xml:space="preserve"> is not configured.</w:t>
      </w:r>
      <w:r w:rsidR="004F33AC" w:rsidRPr="008E622F">
        <w:rPr>
          <w:rFonts w:eastAsia="宋体"/>
          <w:sz w:val="21"/>
          <w:szCs w:val="21"/>
          <w:lang w:eastAsia="zh-CN"/>
        </w:rPr>
        <w:t xml:space="preserve"> </w:t>
      </w:r>
    </w:p>
    <w:p w:rsidR="004F33AC" w:rsidRPr="008E622F" w:rsidRDefault="00AB69A9" w:rsidP="0082603F">
      <w:pPr>
        <w:spacing w:before="120" w:after="120"/>
        <w:jc w:val="both"/>
        <w:rPr>
          <w:b/>
          <w:i/>
          <w:sz w:val="21"/>
          <w:szCs w:val="21"/>
        </w:rPr>
      </w:pPr>
      <w:r w:rsidRPr="008E622F">
        <w:rPr>
          <w:rFonts w:eastAsia="宋体"/>
          <w:b/>
          <w:i/>
          <w:sz w:val="21"/>
          <w:szCs w:val="21"/>
          <w:lang w:eastAsia="zh-CN"/>
        </w:rPr>
        <w:t>Proposal 1:</w:t>
      </w:r>
      <w:r w:rsidR="002D2CE0" w:rsidRPr="008E622F">
        <w:rPr>
          <w:b/>
          <w:i/>
          <w:sz w:val="21"/>
          <w:szCs w:val="21"/>
        </w:rPr>
        <w:t xml:space="preserve"> </w:t>
      </w:r>
      <w:r w:rsidR="002C6C23" w:rsidRPr="008E622F">
        <w:rPr>
          <w:b/>
          <w:i/>
          <w:sz w:val="21"/>
          <w:szCs w:val="21"/>
        </w:rPr>
        <w:t>N</w:t>
      </w:r>
      <w:r w:rsidR="004F33AC" w:rsidRPr="008E622F">
        <w:rPr>
          <w:b/>
          <w:i/>
          <w:sz w:val="21"/>
          <w:szCs w:val="21"/>
        </w:rPr>
        <w:t xml:space="preserve">o requirements </w:t>
      </w:r>
      <w:r w:rsidR="0082603F" w:rsidRPr="008E622F">
        <w:rPr>
          <w:b/>
          <w:i/>
          <w:sz w:val="21"/>
          <w:szCs w:val="21"/>
        </w:rPr>
        <w:t xml:space="preserve">is </w:t>
      </w:r>
      <w:r w:rsidR="004F33AC" w:rsidRPr="008E622F">
        <w:rPr>
          <w:b/>
          <w:i/>
          <w:sz w:val="21"/>
          <w:szCs w:val="21"/>
        </w:rPr>
        <w:t>specified for CSI-RS L3 measurement</w:t>
      </w:r>
      <w:r w:rsidR="002C6C23" w:rsidRPr="008E622F">
        <w:rPr>
          <w:b/>
          <w:i/>
          <w:sz w:val="21"/>
          <w:szCs w:val="21"/>
        </w:rPr>
        <w:t xml:space="preserve"> when </w:t>
      </w:r>
      <w:proofErr w:type="spellStart"/>
      <w:r w:rsidR="002C6C23" w:rsidRPr="008E622F">
        <w:rPr>
          <w:b/>
          <w:i/>
          <w:sz w:val="21"/>
          <w:szCs w:val="21"/>
        </w:rPr>
        <w:t>associatedSSB</w:t>
      </w:r>
      <w:proofErr w:type="spellEnd"/>
      <w:r w:rsidR="002C6C23" w:rsidRPr="008E622F">
        <w:rPr>
          <w:b/>
          <w:i/>
          <w:sz w:val="21"/>
          <w:szCs w:val="21"/>
        </w:rPr>
        <w:t xml:space="preserve"> is not configured.</w:t>
      </w:r>
    </w:p>
    <w:p w:rsidR="00ED56C9" w:rsidRPr="008E622F" w:rsidRDefault="00ED56C9" w:rsidP="00ED56C9">
      <w:pPr>
        <w:spacing w:after="120"/>
        <w:jc w:val="both"/>
        <w:rPr>
          <w:rFonts w:eastAsiaTheme="minorEastAsia"/>
          <w:sz w:val="21"/>
          <w:szCs w:val="21"/>
          <w:lang w:eastAsia="zh-CN"/>
        </w:rPr>
      </w:pPr>
      <w:r w:rsidRPr="008E622F">
        <w:rPr>
          <w:rFonts w:eastAsiaTheme="minorEastAsia" w:hint="eastAsia"/>
          <w:sz w:val="21"/>
          <w:szCs w:val="21"/>
          <w:lang w:eastAsia="zh-CN"/>
        </w:rPr>
        <w:t xml:space="preserve">According to the </w:t>
      </w:r>
      <w:r w:rsidRPr="008E622F">
        <w:rPr>
          <w:rFonts w:eastAsiaTheme="minorEastAsia"/>
          <w:sz w:val="21"/>
          <w:szCs w:val="21"/>
          <w:lang w:eastAsia="zh-CN"/>
        </w:rPr>
        <w:t>discussion</w:t>
      </w:r>
      <w:r w:rsidRPr="008E622F">
        <w:rPr>
          <w:rFonts w:eastAsiaTheme="minorEastAsia" w:hint="eastAsia"/>
          <w:sz w:val="21"/>
          <w:szCs w:val="21"/>
          <w:lang w:eastAsia="zh-CN"/>
        </w:rPr>
        <w:t xml:space="preserve"> </w:t>
      </w:r>
      <w:r w:rsidRPr="008E622F">
        <w:rPr>
          <w:rFonts w:eastAsiaTheme="minorEastAsia"/>
          <w:sz w:val="21"/>
          <w:szCs w:val="21"/>
          <w:lang w:eastAsia="zh-CN"/>
        </w:rPr>
        <w:t xml:space="preserve">of intra-frequency and inter-frequency definition, </w:t>
      </w:r>
      <w:r w:rsidR="002F22AE" w:rsidRPr="008E622F">
        <w:rPr>
          <w:rFonts w:eastAsiaTheme="minorEastAsia"/>
          <w:sz w:val="21"/>
          <w:szCs w:val="21"/>
          <w:lang w:eastAsia="zh-CN"/>
        </w:rPr>
        <w:t>t</w:t>
      </w:r>
      <w:r w:rsidRPr="008E622F">
        <w:rPr>
          <w:rFonts w:eastAsiaTheme="minorEastAsia"/>
          <w:sz w:val="21"/>
          <w:szCs w:val="21"/>
          <w:lang w:eastAsia="zh-CN"/>
        </w:rPr>
        <w:t xml:space="preserve">he </w:t>
      </w:r>
      <w:proofErr w:type="spellStart"/>
      <w:r w:rsidRPr="008E622F">
        <w:rPr>
          <w:rFonts w:eastAsiaTheme="minorEastAsia"/>
          <w:i/>
          <w:sz w:val="21"/>
          <w:szCs w:val="21"/>
          <w:lang w:eastAsia="zh-CN"/>
        </w:rPr>
        <w:t>servingcellMO</w:t>
      </w:r>
      <w:proofErr w:type="spellEnd"/>
      <w:r w:rsidRPr="008E622F">
        <w:rPr>
          <w:rFonts w:eastAsiaTheme="minorEastAsia"/>
          <w:sz w:val="21"/>
          <w:szCs w:val="21"/>
          <w:lang w:eastAsia="zh-CN"/>
        </w:rPr>
        <w:t xml:space="preserve"> for CSI-RS</w:t>
      </w:r>
      <w:r w:rsidR="002F22AE" w:rsidRPr="008E622F">
        <w:rPr>
          <w:rFonts w:eastAsiaTheme="minorEastAsia"/>
          <w:sz w:val="21"/>
          <w:szCs w:val="21"/>
          <w:lang w:eastAsia="zh-CN"/>
        </w:rPr>
        <w:t xml:space="preserve"> can be taken as intra-frequency MO</w:t>
      </w:r>
      <w:r w:rsidRPr="008E622F">
        <w:rPr>
          <w:rFonts w:eastAsiaTheme="minorEastAsia"/>
          <w:sz w:val="21"/>
          <w:szCs w:val="21"/>
          <w:lang w:eastAsia="zh-CN"/>
        </w:rPr>
        <w:t>.</w:t>
      </w:r>
      <w:r w:rsidR="002464D6" w:rsidRPr="008E622F">
        <w:rPr>
          <w:rFonts w:eastAsiaTheme="minorEastAsia"/>
          <w:sz w:val="21"/>
          <w:szCs w:val="21"/>
          <w:lang w:eastAsia="zh-CN"/>
        </w:rPr>
        <w:t xml:space="preserve"> If the MO doesn’t include the serving CSI-RS resource, no requirement is defined. Thus, </w:t>
      </w:r>
      <w:r w:rsidRPr="008E622F">
        <w:rPr>
          <w:rFonts w:eastAsiaTheme="minorEastAsia"/>
          <w:sz w:val="21"/>
          <w:szCs w:val="21"/>
          <w:lang w:eastAsia="zh-CN"/>
        </w:rPr>
        <w:t xml:space="preserve">RAN4 defines the requirements for </w:t>
      </w:r>
      <w:r w:rsidRPr="008E622F">
        <w:rPr>
          <w:rFonts w:eastAsiaTheme="minorEastAsia" w:hint="eastAsia"/>
          <w:sz w:val="21"/>
          <w:szCs w:val="21"/>
          <w:lang w:eastAsia="zh-CN"/>
        </w:rPr>
        <w:t>t</w:t>
      </w:r>
      <w:r w:rsidRPr="008E622F">
        <w:rPr>
          <w:rFonts w:eastAsiaTheme="minorEastAsia"/>
          <w:sz w:val="21"/>
          <w:szCs w:val="21"/>
          <w:lang w:eastAsia="zh-CN"/>
        </w:rPr>
        <w:t>he case the MO includes the serving CSI-R</w:t>
      </w:r>
      <w:r w:rsidR="002F22AE" w:rsidRPr="008E622F">
        <w:rPr>
          <w:rFonts w:eastAsiaTheme="minorEastAsia"/>
          <w:sz w:val="21"/>
          <w:szCs w:val="21"/>
          <w:lang w:eastAsia="zh-CN"/>
        </w:rPr>
        <w:t>S resource with associated SSB, but n</w:t>
      </w:r>
      <w:r w:rsidRPr="008E622F">
        <w:rPr>
          <w:rFonts w:eastAsiaTheme="minorEastAsia"/>
          <w:sz w:val="21"/>
          <w:szCs w:val="21"/>
          <w:lang w:eastAsia="zh-CN"/>
        </w:rPr>
        <w:t>o requirement is defined for the case the MO doesn’t include the serving CSI-RS resource and the CSI-RS resource associated SSB is configured.</w:t>
      </w:r>
    </w:p>
    <w:p w:rsidR="00E35073" w:rsidRDefault="00ED56C9" w:rsidP="0082603F">
      <w:pPr>
        <w:spacing w:before="120" w:after="120"/>
        <w:jc w:val="both"/>
        <w:rPr>
          <w:rFonts w:eastAsia="宋体"/>
          <w:b/>
          <w:i/>
          <w:sz w:val="21"/>
          <w:szCs w:val="21"/>
          <w:lang w:eastAsia="zh-CN"/>
        </w:rPr>
      </w:pPr>
      <w:r w:rsidRPr="008E622F">
        <w:rPr>
          <w:rFonts w:eastAsia="宋体"/>
          <w:b/>
          <w:i/>
          <w:sz w:val="21"/>
          <w:szCs w:val="21"/>
          <w:lang w:eastAsia="zh-CN"/>
        </w:rPr>
        <w:t xml:space="preserve">Proposal 2: No requirement is defined for the case the MO doesn’t include the serving CSI-RS resource </w:t>
      </w:r>
      <w:r w:rsidR="002464D6" w:rsidRPr="008E622F">
        <w:rPr>
          <w:rFonts w:eastAsia="宋体"/>
          <w:b/>
          <w:i/>
          <w:sz w:val="21"/>
          <w:szCs w:val="21"/>
          <w:lang w:eastAsia="zh-CN"/>
        </w:rPr>
        <w:t>regardless of</w:t>
      </w:r>
      <w:r w:rsidRPr="008E622F">
        <w:rPr>
          <w:rFonts w:eastAsia="宋体"/>
          <w:b/>
          <w:i/>
          <w:sz w:val="21"/>
          <w:szCs w:val="21"/>
          <w:lang w:eastAsia="zh-CN"/>
        </w:rPr>
        <w:t xml:space="preserve"> associated SSB configured</w:t>
      </w:r>
      <w:r w:rsidR="002464D6" w:rsidRPr="008E622F">
        <w:rPr>
          <w:rFonts w:eastAsia="宋体"/>
          <w:b/>
          <w:i/>
          <w:sz w:val="21"/>
          <w:szCs w:val="21"/>
          <w:lang w:eastAsia="zh-CN"/>
        </w:rPr>
        <w:t xml:space="preserve"> or not.</w:t>
      </w:r>
    </w:p>
    <w:p w:rsidR="00B77DD1" w:rsidRPr="008E622F" w:rsidRDefault="00B77DD1" w:rsidP="0082603F">
      <w:pPr>
        <w:spacing w:before="120" w:after="120"/>
        <w:jc w:val="both"/>
        <w:rPr>
          <w:rFonts w:eastAsia="宋体"/>
          <w:b/>
          <w:i/>
          <w:sz w:val="21"/>
          <w:szCs w:val="21"/>
          <w:lang w:eastAsia="zh-CN"/>
        </w:rPr>
      </w:pPr>
    </w:p>
    <w:p w:rsidR="00E35073" w:rsidRPr="00B77DD1" w:rsidRDefault="00E35073" w:rsidP="00E35073">
      <w:pPr>
        <w:spacing w:after="120"/>
        <w:jc w:val="both"/>
        <w:rPr>
          <w:rFonts w:eastAsiaTheme="minorEastAsia"/>
          <w:b/>
          <w:sz w:val="21"/>
          <w:szCs w:val="21"/>
          <w:u w:val="single"/>
          <w:lang w:eastAsia="zh-CN"/>
        </w:rPr>
      </w:pPr>
      <w:r w:rsidRPr="00B77DD1">
        <w:rPr>
          <w:rFonts w:eastAsiaTheme="minorEastAsia"/>
          <w:b/>
          <w:sz w:val="21"/>
          <w:szCs w:val="21"/>
          <w:u w:val="single"/>
          <w:lang w:eastAsia="zh-CN"/>
        </w:rPr>
        <w:t xml:space="preserve"># Issue 2: </w:t>
      </w:r>
      <w:r w:rsidR="002464D6" w:rsidRPr="00B77DD1">
        <w:rPr>
          <w:rFonts w:eastAsiaTheme="minorEastAsia"/>
          <w:b/>
          <w:sz w:val="21"/>
          <w:szCs w:val="21"/>
          <w:u w:val="single"/>
          <w:lang w:eastAsia="zh-CN"/>
        </w:rPr>
        <w:t>Gap-needed or gapless</w:t>
      </w:r>
      <w:r w:rsidRPr="00B77DD1">
        <w:rPr>
          <w:rFonts w:eastAsiaTheme="minorEastAsia"/>
          <w:b/>
          <w:sz w:val="21"/>
          <w:szCs w:val="21"/>
          <w:u w:val="single"/>
          <w:lang w:eastAsia="zh-CN"/>
        </w:rPr>
        <w:t xml:space="preserve"> </w:t>
      </w:r>
    </w:p>
    <w:p w:rsidR="00E35073" w:rsidRPr="008E622F" w:rsidRDefault="00E35073" w:rsidP="00E35073">
      <w:pPr>
        <w:spacing w:after="120"/>
        <w:jc w:val="both"/>
        <w:rPr>
          <w:rFonts w:eastAsiaTheme="minorEastAsia"/>
          <w:sz w:val="21"/>
          <w:szCs w:val="21"/>
          <w:lang w:eastAsia="zh-CN"/>
        </w:rPr>
      </w:pPr>
      <w:r w:rsidRPr="008E622F">
        <w:rPr>
          <w:b/>
          <w:i/>
          <w:noProof/>
          <w:sz w:val="21"/>
          <w:szCs w:val="21"/>
          <w:lang w:eastAsia="zh-CN"/>
        </w:rPr>
        <mc:AlternateContent>
          <mc:Choice Requires="wps">
            <w:drawing>
              <wp:inline distT="0" distB="0" distL="0" distR="0" wp14:anchorId="33199799" wp14:editId="77D9A723">
                <wp:extent cx="5707380" cy="1412631"/>
                <wp:effectExtent l="0" t="0" r="26670" b="1651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1412631"/>
                        </a:xfrm>
                        <a:prstGeom prst="rect">
                          <a:avLst/>
                        </a:prstGeom>
                        <a:solidFill>
                          <a:srgbClr val="FFFFFF"/>
                        </a:solidFill>
                        <a:ln w="9525">
                          <a:solidFill>
                            <a:srgbClr val="000000"/>
                          </a:solidFill>
                          <a:miter lim="800000"/>
                          <a:headEnd/>
                          <a:tailEnd/>
                        </a:ln>
                      </wps:spPr>
                      <wps:txbx>
                        <w:txbxContent>
                          <w:p w:rsidR="00E35073" w:rsidRPr="00A81E87" w:rsidRDefault="00E35073" w:rsidP="00E35073">
                            <w:pPr>
                              <w:numPr>
                                <w:ilvl w:val="0"/>
                                <w:numId w:val="36"/>
                              </w:numPr>
                              <w:tabs>
                                <w:tab w:val="num" w:pos="720"/>
                                <w:tab w:val="num" w:pos="1440"/>
                              </w:tabs>
                            </w:pPr>
                            <w:r w:rsidRPr="00A81E87">
                              <w:rPr>
                                <w:lang w:val="en-GB"/>
                              </w:rPr>
                              <w:t xml:space="preserve">Define </w:t>
                            </w:r>
                            <w:r w:rsidRPr="00A81E87">
                              <w:rPr>
                                <w:b/>
                                <w:bCs/>
                                <w:lang w:val="en-GB"/>
                              </w:rPr>
                              <w:t>intra-frequency</w:t>
                            </w:r>
                            <w:r w:rsidRPr="00A81E87">
                              <w:rPr>
                                <w:lang w:val="en-GB"/>
                              </w:rPr>
                              <w:t xml:space="preserve"> requirements for the scenarios</w:t>
                            </w:r>
                          </w:p>
                          <w:p w:rsidR="00E35073" w:rsidRPr="00A81E87" w:rsidRDefault="00E35073" w:rsidP="00E35073">
                            <w:pPr>
                              <w:numPr>
                                <w:ilvl w:val="1"/>
                                <w:numId w:val="36"/>
                              </w:numPr>
                              <w:tabs>
                                <w:tab w:val="num" w:pos="1440"/>
                              </w:tabs>
                            </w:pPr>
                            <w:r w:rsidRPr="00A81E87">
                              <w:t xml:space="preserve">all CSI-RS resources in the same MO have the same BW </w:t>
                            </w:r>
                          </w:p>
                          <w:p w:rsidR="00E35073" w:rsidRPr="00A81E87" w:rsidRDefault="00E35073" w:rsidP="00E35073">
                            <w:pPr>
                              <w:numPr>
                                <w:ilvl w:val="1"/>
                                <w:numId w:val="36"/>
                              </w:numPr>
                              <w:tabs>
                                <w:tab w:val="num" w:pos="1440"/>
                              </w:tabs>
                            </w:pPr>
                            <w:r w:rsidRPr="00A81E87">
                              <w:t>the BW of the CSI-RS on the neighbor cell is within the active BWP of the UE</w:t>
                            </w:r>
                          </w:p>
                          <w:p w:rsidR="00E35073" w:rsidRPr="00A81E87" w:rsidRDefault="00E35073" w:rsidP="00E35073">
                            <w:pPr>
                              <w:numPr>
                                <w:ilvl w:val="1"/>
                                <w:numId w:val="36"/>
                              </w:numPr>
                              <w:tabs>
                                <w:tab w:val="num" w:pos="1440"/>
                              </w:tabs>
                            </w:pPr>
                            <w:r w:rsidRPr="00A81E87">
                              <w:t xml:space="preserve">FFS: No requirement is defined when the BW of intra-MO is different from that of the CSI-RS resources configured for the serving cell in Rel-16 </w:t>
                            </w:r>
                          </w:p>
                          <w:p w:rsidR="00E35073" w:rsidRPr="00A81E87" w:rsidRDefault="00E35073" w:rsidP="00E35073">
                            <w:pPr>
                              <w:numPr>
                                <w:ilvl w:val="0"/>
                                <w:numId w:val="36"/>
                              </w:numPr>
                              <w:tabs>
                                <w:tab w:val="num" w:pos="720"/>
                                <w:tab w:val="num" w:pos="1440"/>
                              </w:tabs>
                            </w:pPr>
                            <w:r w:rsidRPr="00A81E87">
                              <w:rPr>
                                <w:lang w:val="en-GB"/>
                              </w:rPr>
                              <w:t xml:space="preserve">Define </w:t>
                            </w:r>
                            <w:r w:rsidRPr="00A81E87">
                              <w:rPr>
                                <w:b/>
                                <w:bCs/>
                                <w:lang w:val="en-GB"/>
                              </w:rPr>
                              <w:t>inter-frequency</w:t>
                            </w:r>
                            <w:r w:rsidRPr="00A81E87">
                              <w:rPr>
                                <w:lang w:val="en-GB"/>
                              </w:rPr>
                              <w:t xml:space="preserve"> requirements for the scenarios</w:t>
                            </w:r>
                          </w:p>
                          <w:p w:rsidR="00E35073" w:rsidRPr="00A81E87" w:rsidRDefault="00E35073" w:rsidP="00E35073">
                            <w:pPr>
                              <w:numPr>
                                <w:ilvl w:val="1"/>
                                <w:numId w:val="36"/>
                              </w:numPr>
                              <w:tabs>
                                <w:tab w:val="num" w:pos="1440"/>
                              </w:tabs>
                            </w:pPr>
                            <w:r w:rsidRPr="00A81E87">
                              <w:t xml:space="preserve">all CSI-RS resources in the same MO have the same BW </w:t>
                            </w:r>
                          </w:p>
                          <w:p w:rsidR="00E35073" w:rsidRPr="00A81E87" w:rsidRDefault="00E35073" w:rsidP="00E35073">
                            <w:pPr>
                              <w:numPr>
                                <w:ilvl w:val="1"/>
                                <w:numId w:val="36"/>
                              </w:numPr>
                              <w:tabs>
                                <w:tab w:val="num" w:pos="1440"/>
                              </w:tabs>
                            </w:pPr>
                            <w:r w:rsidRPr="00A81E87">
                              <w:t>FFS the BW of the CSI-RS on the neighbor cell is not completely contained or within in the active BWP of the UE</w:t>
                            </w:r>
                          </w:p>
                          <w:p w:rsidR="00E35073" w:rsidRDefault="00E35073" w:rsidP="00E35073">
                            <w:pPr>
                              <w:tabs>
                                <w:tab w:val="num" w:pos="1440"/>
                              </w:tabs>
                            </w:pPr>
                          </w:p>
                        </w:txbxContent>
                      </wps:txbx>
                      <wps:bodyPr rot="0" vert="horz" wrap="square" lIns="91440" tIns="45720" rIns="91440" bIns="45720" anchor="t" anchorCtr="0">
                        <a:noAutofit/>
                      </wps:bodyPr>
                    </wps:wsp>
                  </a:graphicData>
                </a:graphic>
              </wp:inline>
            </w:drawing>
          </mc:Choice>
          <mc:Fallback>
            <w:pict>
              <v:shape w14:anchorId="33199799" id="文本框 3" o:spid="_x0000_s1027" type="#_x0000_t202" style="width:449.4pt;height:1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">
                <v:textbox>
                  <w:txbxContent>
                    <w:p w14:paraId="5369F6ED" w14:textId="77777777" w:rsidR="00E35073" w:rsidRPr="00A81E87" w:rsidRDefault="00E35073" w:rsidP="00E35073">
                      <w:pPr>
                        <w:numPr>
                          <w:ilvl w:val="0"/>
                          <w:numId w:val="36"/>
                        </w:numPr>
                        <w:tabs>
                          <w:tab w:val="num" w:pos="720"/>
                          <w:tab w:val="num" w:pos="1440"/>
                        </w:tabs>
                      </w:pPr>
                      <w:r w:rsidRPr="00A81E87">
                        <w:rPr>
                          <w:lang w:val="en-GB"/>
                        </w:rPr>
                        <w:t xml:space="preserve">Define </w:t>
                      </w:r>
                      <w:r w:rsidRPr="00A81E87">
                        <w:rPr>
                          <w:b/>
                          <w:bCs/>
                          <w:lang w:val="en-GB"/>
                        </w:rPr>
                        <w:t>intra-frequency</w:t>
                      </w:r>
                      <w:r w:rsidRPr="00A81E87">
                        <w:rPr>
                          <w:lang w:val="en-GB"/>
                        </w:rPr>
                        <w:t xml:space="preserve"> requirements for the scenarios</w:t>
                      </w:r>
                    </w:p>
                    <w:p w14:paraId="2332B27F" w14:textId="77777777" w:rsidR="00E35073" w:rsidRPr="00A81E87" w:rsidRDefault="00E35073" w:rsidP="00E35073">
                      <w:pPr>
                        <w:numPr>
                          <w:ilvl w:val="1"/>
                          <w:numId w:val="36"/>
                        </w:numPr>
                        <w:tabs>
                          <w:tab w:val="num" w:pos="1440"/>
                        </w:tabs>
                      </w:pPr>
                      <w:r w:rsidRPr="00A81E87">
                        <w:t xml:space="preserve">all CSI-RS resources in the same MO have the same BW </w:t>
                      </w:r>
                    </w:p>
                    <w:p w14:paraId="6AF68827" w14:textId="77777777" w:rsidR="00E35073" w:rsidRPr="00A81E87" w:rsidRDefault="00E35073" w:rsidP="00E35073">
                      <w:pPr>
                        <w:numPr>
                          <w:ilvl w:val="1"/>
                          <w:numId w:val="36"/>
                        </w:numPr>
                        <w:tabs>
                          <w:tab w:val="num" w:pos="1440"/>
                        </w:tabs>
                      </w:pPr>
                      <w:r w:rsidRPr="00A81E87">
                        <w:t>the BW of the CSI-RS on the neighbor cell is within the active BWP of the UE</w:t>
                      </w:r>
                    </w:p>
                    <w:p w14:paraId="0ED22E17" w14:textId="77777777" w:rsidR="00E35073" w:rsidRPr="00A81E87" w:rsidRDefault="00E35073" w:rsidP="00E35073">
                      <w:pPr>
                        <w:numPr>
                          <w:ilvl w:val="1"/>
                          <w:numId w:val="36"/>
                        </w:numPr>
                        <w:tabs>
                          <w:tab w:val="num" w:pos="1440"/>
                        </w:tabs>
                      </w:pPr>
                      <w:r w:rsidRPr="00A81E87">
                        <w:t xml:space="preserve">FFS: No requirement is defined when the BW of intra-MO is different from that of the CSI-RS resources configured for the serving cell in Rel-16 </w:t>
                      </w:r>
                    </w:p>
                    <w:p w14:paraId="303EEDD1" w14:textId="77777777" w:rsidR="00E35073" w:rsidRPr="00A81E87" w:rsidRDefault="00E35073" w:rsidP="00E35073">
                      <w:pPr>
                        <w:numPr>
                          <w:ilvl w:val="0"/>
                          <w:numId w:val="36"/>
                        </w:numPr>
                        <w:tabs>
                          <w:tab w:val="num" w:pos="720"/>
                          <w:tab w:val="num" w:pos="1440"/>
                        </w:tabs>
                      </w:pPr>
                      <w:r w:rsidRPr="00A81E87">
                        <w:rPr>
                          <w:lang w:val="en-GB"/>
                        </w:rPr>
                        <w:t xml:space="preserve">Define </w:t>
                      </w:r>
                      <w:r w:rsidRPr="00A81E87">
                        <w:rPr>
                          <w:b/>
                          <w:bCs/>
                          <w:lang w:val="en-GB"/>
                        </w:rPr>
                        <w:t>inter-frequency</w:t>
                      </w:r>
                      <w:r w:rsidRPr="00A81E87">
                        <w:rPr>
                          <w:lang w:val="en-GB"/>
                        </w:rPr>
                        <w:t xml:space="preserve"> requirements for the scenarios</w:t>
                      </w:r>
                    </w:p>
                    <w:p w14:paraId="79362D02" w14:textId="77777777" w:rsidR="00E35073" w:rsidRPr="00A81E87" w:rsidRDefault="00E35073" w:rsidP="00E35073">
                      <w:pPr>
                        <w:numPr>
                          <w:ilvl w:val="1"/>
                          <w:numId w:val="36"/>
                        </w:numPr>
                        <w:tabs>
                          <w:tab w:val="num" w:pos="1440"/>
                        </w:tabs>
                      </w:pPr>
                      <w:r w:rsidRPr="00A81E87">
                        <w:t xml:space="preserve">all CSI-RS resources in the same MO have the same BW </w:t>
                      </w:r>
                    </w:p>
                    <w:p w14:paraId="2E69ADDF" w14:textId="77777777" w:rsidR="00E35073" w:rsidRPr="00A81E87" w:rsidRDefault="00E35073" w:rsidP="00E35073">
                      <w:pPr>
                        <w:numPr>
                          <w:ilvl w:val="1"/>
                          <w:numId w:val="36"/>
                        </w:numPr>
                        <w:tabs>
                          <w:tab w:val="num" w:pos="1440"/>
                        </w:tabs>
                      </w:pPr>
                      <w:r w:rsidRPr="00A81E87">
                        <w:t>FFS the BW of the CSI-RS on the neighbor cell is not completely contained or within in the active BWP of the UE</w:t>
                      </w:r>
                    </w:p>
                    <w:p w14:paraId="27401F80" w14:textId="77777777" w:rsidR="00E35073" w:rsidRDefault="00E35073" w:rsidP="00E35073">
                      <w:pPr>
                        <w:tabs>
                          <w:tab w:val="num" w:pos="1440"/>
                        </w:tabs>
                      </w:pPr>
                    </w:p>
                  </w:txbxContent>
                </v:textbox>
                <w10:anchorlock/>
              </v:shape>
            </w:pict>
          </mc:Fallback>
        </mc:AlternateContent>
      </w:r>
    </w:p>
    <w:p w:rsidR="00E35073" w:rsidRPr="008E622F" w:rsidRDefault="00E35073" w:rsidP="00723947">
      <w:pPr>
        <w:tabs>
          <w:tab w:val="num" w:pos="1440"/>
          <w:tab w:val="num" w:pos="2160"/>
        </w:tabs>
        <w:spacing w:after="120"/>
        <w:jc w:val="both"/>
        <w:rPr>
          <w:rFonts w:eastAsiaTheme="minorEastAsia"/>
          <w:sz w:val="21"/>
          <w:szCs w:val="21"/>
          <w:lang w:eastAsia="zh-CN"/>
        </w:rPr>
      </w:pPr>
      <w:r w:rsidRPr="008E622F">
        <w:rPr>
          <w:rFonts w:eastAsiaTheme="minorEastAsia"/>
          <w:sz w:val="21"/>
          <w:szCs w:val="21"/>
          <w:lang w:eastAsia="zh-CN"/>
        </w:rPr>
        <w:lastRenderedPageBreak/>
        <w:t xml:space="preserve">As agreed in </w:t>
      </w:r>
      <w:r w:rsidRPr="008E622F">
        <w:rPr>
          <w:rFonts w:eastAsiaTheme="minorEastAsia" w:hint="eastAsia"/>
          <w:sz w:val="21"/>
          <w:szCs w:val="21"/>
          <w:lang w:eastAsia="zh-CN"/>
        </w:rPr>
        <w:t>RAN4</w:t>
      </w:r>
      <w:r w:rsidRPr="008E622F">
        <w:rPr>
          <w:rFonts w:eastAsiaTheme="minorEastAsia"/>
          <w:sz w:val="21"/>
          <w:szCs w:val="21"/>
          <w:lang w:eastAsia="zh-CN"/>
        </w:rPr>
        <w:t xml:space="preserve">, the </w:t>
      </w:r>
      <w:r w:rsidR="00723947" w:rsidRPr="008E622F">
        <w:rPr>
          <w:rFonts w:eastAsiaTheme="minorEastAsia"/>
          <w:sz w:val="21"/>
          <w:szCs w:val="21"/>
          <w:lang w:eastAsia="zh-CN"/>
        </w:rPr>
        <w:t>above</w:t>
      </w:r>
      <w:r w:rsidRPr="008E622F">
        <w:rPr>
          <w:rFonts w:eastAsiaTheme="minorEastAsia"/>
          <w:sz w:val="21"/>
          <w:szCs w:val="21"/>
          <w:lang w:eastAsia="zh-CN"/>
        </w:rPr>
        <w:t xml:space="preserve"> scenarios are prioritized to be defined </w:t>
      </w:r>
      <w:r w:rsidR="00723947" w:rsidRPr="008E622F">
        <w:rPr>
          <w:rFonts w:eastAsiaTheme="minorEastAsia"/>
          <w:sz w:val="21"/>
          <w:szCs w:val="21"/>
          <w:lang w:eastAsia="zh-CN"/>
        </w:rPr>
        <w:t>or CSI-RS based intra-frequency and inter-frequency measurement requirement in Rel-16. We further propose to define:</w:t>
      </w:r>
    </w:p>
    <w:p w:rsidR="00E35073" w:rsidRPr="008E622F" w:rsidRDefault="00E35073" w:rsidP="00723947">
      <w:pPr>
        <w:numPr>
          <w:ilvl w:val="0"/>
          <w:numId w:val="37"/>
        </w:numPr>
        <w:spacing w:after="120"/>
        <w:jc w:val="both"/>
        <w:rPr>
          <w:rFonts w:eastAsiaTheme="minorEastAsia"/>
          <w:sz w:val="21"/>
          <w:szCs w:val="21"/>
          <w:lang w:eastAsia="zh-CN"/>
        </w:rPr>
      </w:pPr>
      <w:r w:rsidRPr="008E622F">
        <w:rPr>
          <w:rFonts w:eastAsiaTheme="minorEastAsia"/>
          <w:sz w:val="21"/>
          <w:szCs w:val="21"/>
          <w:lang w:eastAsia="zh-CN"/>
        </w:rPr>
        <w:t>Intra-frequency measurement without gap</w:t>
      </w:r>
    </w:p>
    <w:p w:rsidR="00E35073" w:rsidRPr="008E622F" w:rsidRDefault="00E35073" w:rsidP="00723947">
      <w:pPr>
        <w:numPr>
          <w:ilvl w:val="0"/>
          <w:numId w:val="37"/>
        </w:numPr>
        <w:spacing w:after="120"/>
        <w:jc w:val="both"/>
        <w:rPr>
          <w:rFonts w:eastAsiaTheme="minorEastAsia"/>
          <w:sz w:val="21"/>
          <w:szCs w:val="21"/>
          <w:lang w:eastAsia="zh-CN"/>
        </w:rPr>
      </w:pPr>
      <w:r w:rsidRPr="008E622F">
        <w:rPr>
          <w:rFonts w:eastAsiaTheme="minorEastAsia"/>
          <w:sz w:val="21"/>
          <w:szCs w:val="21"/>
          <w:lang w:eastAsia="zh-CN"/>
        </w:rPr>
        <w:t>Inter-frequency measurement with gap</w:t>
      </w:r>
    </w:p>
    <w:p w:rsidR="002464D6" w:rsidRPr="008E622F" w:rsidRDefault="002464D6" w:rsidP="002F22AE">
      <w:pPr>
        <w:spacing w:after="120"/>
        <w:jc w:val="both"/>
        <w:rPr>
          <w:rFonts w:eastAsiaTheme="minorEastAsia"/>
          <w:sz w:val="21"/>
          <w:szCs w:val="21"/>
          <w:lang w:eastAsia="zh-CN"/>
        </w:rPr>
      </w:pPr>
      <w:r w:rsidRPr="008E622F">
        <w:rPr>
          <w:rFonts w:eastAsiaTheme="minorEastAsia"/>
          <w:sz w:val="21"/>
          <w:szCs w:val="21"/>
          <w:lang w:eastAsia="zh-CN"/>
        </w:rPr>
        <w:t>In our view</w:t>
      </w:r>
      <w:r w:rsidRPr="008E622F">
        <w:rPr>
          <w:rFonts w:eastAsiaTheme="minorEastAsia" w:hint="eastAsia"/>
          <w:sz w:val="21"/>
          <w:szCs w:val="21"/>
          <w:lang w:eastAsia="zh-CN"/>
        </w:rPr>
        <w:t>, f</w:t>
      </w:r>
      <w:r w:rsidRPr="008E622F">
        <w:rPr>
          <w:rFonts w:eastAsiaTheme="minorEastAsia"/>
          <w:sz w:val="21"/>
          <w:szCs w:val="21"/>
          <w:lang w:eastAsia="zh-CN"/>
        </w:rPr>
        <w:t xml:space="preserve">or intra-frequency CSI-RS based measurements, </w:t>
      </w:r>
      <w:r w:rsidR="009172A0" w:rsidRPr="008E622F">
        <w:rPr>
          <w:rFonts w:eastAsiaTheme="minorEastAsia"/>
          <w:sz w:val="21"/>
          <w:szCs w:val="21"/>
          <w:lang w:eastAsia="zh-CN"/>
        </w:rPr>
        <w:t>UE can perform intra-frequency CSI-RS based measurements without measurement gaps if</w:t>
      </w:r>
      <w:r w:rsidRPr="008E622F">
        <w:rPr>
          <w:rFonts w:eastAsiaTheme="minorEastAsia"/>
          <w:sz w:val="21"/>
          <w:szCs w:val="21"/>
          <w:lang w:eastAsia="zh-CN"/>
        </w:rPr>
        <w:t xml:space="preserve"> </w:t>
      </w:r>
      <w:r w:rsidR="009172A0" w:rsidRPr="008E622F">
        <w:rPr>
          <w:rFonts w:eastAsiaTheme="minorEastAsia"/>
          <w:sz w:val="21"/>
          <w:szCs w:val="21"/>
          <w:lang w:eastAsia="zh-CN"/>
        </w:rPr>
        <w:t>CSI-RS resource is completely contained in the active BWP of the UE</w:t>
      </w:r>
      <w:r w:rsidRPr="008E622F">
        <w:rPr>
          <w:rFonts w:eastAsiaTheme="minorEastAsia" w:hint="eastAsia"/>
          <w:sz w:val="21"/>
          <w:szCs w:val="21"/>
          <w:lang w:eastAsia="zh-CN"/>
        </w:rPr>
        <w:t>.</w:t>
      </w:r>
      <w:r w:rsidRPr="008E622F">
        <w:rPr>
          <w:rFonts w:eastAsiaTheme="minorEastAsia"/>
          <w:sz w:val="21"/>
          <w:szCs w:val="21"/>
          <w:lang w:eastAsia="zh-CN"/>
        </w:rPr>
        <w:t xml:space="preserve"> </w:t>
      </w:r>
      <w:r w:rsidR="00F00CA3" w:rsidRPr="00F00CA3">
        <w:rPr>
          <w:rFonts w:eastAsiaTheme="minorEastAsia"/>
          <w:sz w:val="21"/>
          <w:szCs w:val="21"/>
          <w:lang w:eastAsia="zh-CN"/>
        </w:rPr>
        <w:t>For intra-frequency CSI-RS based measurements without measurement gaps, UE may cause scheduling restriction</w:t>
      </w:r>
      <w:r w:rsidR="00F00CA3">
        <w:rPr>
          <w:rFonts w:eastAsiaTheme="minorEastAsia"/>
          <w:sz w:val="21"/>
          <w:szCs w:val="21"/>
          <w:lang w:eastAsia="zh-CN"/>
        </w:rPr>
        <w:t xml:space="preserve"> if UE is not capable of mixed numerology or on FR1 TDD and FR2 bands.</w:t>
      </w:r>
    </w:p>
    <w:p w:rsidR="00E35073" w:rsidRPr="008E622F" w:rsidRDefault="002D2E47" w:rsidP="002C3B9B">
      <w:pPr>
        <w:spacing w:after="120"/>
        <w:jc w:val="both"/>
        <w:rPr>
          <w:rFonts w:eastAsiaTheme="minorEastAsia"/>
          <w:sz w:val="21"/>
          <w:szCs w:val="21"/>
          <w:lang w:eastAsia="zh-CN"/>
        </w:rPr>
      </w:pPr>
      <w:r w:rsidRPr="008E622F">
        <w:rPr>
          <w:rFonts w:eastAsiaTheme="minorEastAsia"/>
          <w:sz w:val="21"/>
          <w:szCs w:val="21"/>
          <w:lang w:eastAsia="zh-CN"/>
        </w:rPr>
        <w:t xml:space="preserve">For inter-frequency CSI-RS based measurements, </w:t>
      </w:r>
      <w:r w:rsidR="00E35073" w:rsidRPr="008E622F">
        <w:rPr>
          <w:rFonts w:eastAsiaTheme="minorEastAsia"/>
          <w:sz w:val="21"/>
          <w:szCs w:val="21"/>
          <w:lang w:eastAsia="zh-CN"/>
        </w:rPr>
        <w:t>UE will need GAPs if</w:t>
      </w:r>
    </w:p>
    <w:p w:rsidR="00E35073" w:rsidRPr="008E622F" w:rsidRDefault="00E35073" w:rsidP="002C3B9B">
      <w:pPr>
        <w:numPr>
          <w:ilvl w:val="0"/>
          <w:numId w:val="37"/>
        </w:numPr>
        <w:spacing w:after="120"/>
        <w:jc w:val="both"/>
        <w:rPr>
          <w:rFonts w:eastAsiaTheme="minorEastAsia"/>
          <w:sz w:val="21"/>
          <w:szCs w:val="21"/>
          <w:lang w:eastAsia="zh-CN"/>
        </w:rPr>
      </w:pPr>
      <w:r w:rsidRPr="008E622F">
        <w:rPr>
          <w:rFonts w:eastAsiaTheme="minorEastAsia"/>
          <w:sz w:val="21"/>
          <w:szCs w:val="21"/>
          <w:lang w:eastAsia="zh-CN"/>
        </w:rPr>
        <w:t xml:space="preserve">SCS of CSI-RS is different from active BWP if UE is </w:t>
      </w:r>
      <w:r w:rsidR="00CC314D" w:rsidRPr="008E622F">
        <w:rPr>
          <w:rFonts w:eastAsiaTheme="minorEastAsia"/>
          <w:sz w:val="21"/>
          <w:szCs w:val="21"/>
          <w:lang w:eastAsia="zh-CN"/>
        </w:rPr>
        <w:t>not capable of mixed numerology</w:t>
      </w:r>
    </w:p>
    <w:p w:rsidR="00E35073" w:rsidRPr="008E622F" w:rsidRDefault="00E35073" w:rsidP="002C3B9B">
      <w:pPr>
        <w:numPr>
          <w:ilvl w:val="0"/>
          <w:numId w:val="37"/>
        </w:numPr>
        <w:spacing w:after="120"/>
        <w:jc w:val="both"/>
        <w:rPr>
          <w:rFonts w:eastAsiaTheme="minorEastAsia"/>
          <w:sz w:val="21"/>
          <w:szCs w:val="21"/>
          <w:lang w:eastAsia="zh-CN"/>
        </w:rPr>
      </w:pPr>
      <w:r w:rsidRPr="008E622F">
        <w:rPr>
          <w:rFonts w:eastAsiaTheme="minorEastAsia"/>
          <w:sz w:val="21"/>
          <w:szCs w:val="21"/>
          <w:lang w:eastAsia="zh-CN"/>
        </w:rPr>
        <w:t xml:space="preserve">CSI-RS </w:t>
      </w:r>
      <w:r w:rsidR="002464D6" w:rsidRPr="008E622F">
        <w:rPr>
          <w:rFonts w:eastAsiaTheme="minorEastAsia"/>
          <w:sz w:val="21"/>
          <w:szCs w:val="21"/>
          <w:lang w:eastAsia="zh-CN"/>
        </w:rPr>
        <w:t xml:space="preserve">resource </w:t>
      </w:r>
      <w:r w:rsidRPr="008E622F">
        <w:rPr>
          <w:rFonts w:eastAsiaTheme="minorEastAsia"/>
          <w:sz w:val="21"/>
          <w:szCs w:val="21"/>
          <w:lang w:eastAsia="zh-CN"/>
        </w:rPr>
        <w:t>is not fully confined within the active BWP</w:t>
      </w:r>
    </w:p>
    <w:p w:rsidR="002464D6" w:rsidRPr="008E622F" w:rsidRDefault="00E35073" w:rsidP="006D2DEC">
      <w:pPr>
        <w:numPr>
          <w:ilvl w:val="0"/>
          <w:numId w:val="37"/>
        </w:numPr>
        <w:spacing w:after="120"/>
        <w:jc w:val="both"/>
        <w:rPr>
          <w:rFonts w:eastAsiaTheme="minorEastAsia"/>
          <w:sz w:val="21"/>
          <w:szCs w:val="21"/>
          <w:lang w:eastAsia="zh-CN"/>
        </w:rPr>
      </w:pPr>
      <w:r w:rsidRPr="008E622F">
        <w:rPr>
          <w:rFonts w:eastAsiaTheme="minorEastAsia"/>
          <w:sz w:val="21"/>
          <w:szCs w:val="21"/>
          <w:lang w:eastAsia="zh-CN"/>
        </w:rPr>
        <w:t>CP of cells to be measured is different from that of active BWP</w:t>
      </w:r>
    </w:p>
    <w:p w:rsidR="00CC314D" w:rsidRPr="008E622F" w:rsidRDefault="002464D6" w:rsidP="00CC314D">
      <w:pPr>
        <w:spacing w:after="120"/>
        <w:jc w:val="both"/>
        <w:rPr>
          <w:rFonts w:eastAsiaTheme="minorEastAsia"/>
          <w:b/>
          <w:i/>
          <w:sz w:val="21"/>
          <w:szCs w:val="21"/>
          <w:lang w:eastAsia="zh-CN"/>
        </w:rPr>
      </w:pPr>
      <w:r w:rsidRPr="008E622F">
        <w:rPr>
          <w:rFonts w:eastAsiaTheme="minorEastAsia"/>
          <w:b/>
          <w:i/>
          <w:sz w:val="21"/>
          <w:szCs w:val="21"/>
          <w:lang w:eastAsia="zh-CN"/>
        </w:rPr>
        <w:t>Proposal 3:</w:t>
      </w:r>
      <w:r w:rsidR="00CC314D" w:rsidRPr="008E622F">
        <w:rPr>
          <w:rFonts w:eastAsiaTheme="minorEastAsia" w:hint="eastAsia"/>
          <w:i/>
          <w:sz w:val="21"/>
          <w:szCs w:val="21"/>
          <w:lang w:eastAsia="zh-CN"/>
        </w:rPr>
        <w:t xml:space="preserve"> </w:t>
      </w:r>
      <w:r w:rsidR="00CC314D" w:rsidRPr="008E622F">
        <w:rPr>
          <w:rFonts w:eastAsiaTheme="minorEastAsia"/>
          <w:i/>
          <w:sz w:val="21"/>
          <w:szCs w:val="21"/>
          <w:lang w:eastAsia="zh-CN"/>
        </w:rPr>
        <w:t xml:space="preserve"> </w:t>
      </w:r>
      <w:r w:rsidR="00CC314D" w:rsidRPr="008E622F">
        <w:rPr>
          <w:rFonts w:eastAsiaTheme="minorEastAsia"/>
          <w:b/>
          <w:i/>
          <w:sz w:val="21"/>
          <w:szCs w:val="21"/>
          <w:lang w:eastAsia="zh-CN"/>
        </w:rPr>
        <w:t xml:space="preserve">For intra-frequency CSI-RS based measurements, UE can perform intra-frequency CSI-RS based measurements without measurement gaps if </w:t>
      </w:r>
    </w:p>
    <w:p w:rsidR="00CC314D" w:rsidRPr="008E622F" w:rsidRDefault="00CC314D" w:rsidP="00CC314D">
      <w:pPr>
        <w:numPr>
          <w:ilvl w:val="0"/>
          <w:numId w:val="37"/>
        </w:numPr>
        <w:spacing w:after="120"/>
        <w:jc w:val="both"/>
        <w:rPr>
          <w:rFonts w:eastAsiaTheme="minorEastAsia"/>
          <w:b/>
          <w:i/>
          <w:sz w:val="21"/>
          <w:szCs w:val="21"/>
          <w:lang w:eastAsia="zh-CN"/>
        </w:rPr>
      </w:pPr>
      <w:r w:rsidRPr="008E622F">
        <w:rPr>
          <w:rFonts w:eastAsiaTheme="minorEastAsia"/>
          <w:b/>
          <w:i/>
          <w:sz w:val="21"/>
          <w:szCs w:val="21"/>
          <w:lang w:eastAsia="zh-CN"/>
        </w:rPr>
        <w:t>CSI-RS resource is completely contained in the active BWP of the UE</w:t>
      </w:r>
      <w:r w:rsidRPr="008E622F">
        <w:rPr>
          <w:rFonts w:eastAsiaTheme="minorEastAsia" w:hint="eastAsia"/>
          <w:b/>
          <w:i/>
          <w:sz w:val="21"/>
          <w:szCs w:val="21"/>
          <w:lang w:eastAsia="zh-CN"/>
        </w:rPr>
        <w:t>.</w:t>
      </w:r>
      <w:r w:rsidRPr="008E622F">
        <w:rPr>
          <w:rFonts w:eastAsiaTheme="minorEastAsia"/>
          <w:b/>
          <w:i/>
          <w:sz w:val="21"/>
          <w:szCs w:val="21"/>
          <w:lang w:eastAsia="zh-CN"/>
        </w:rPr>
        <w:t xml:space="preserve"> </w:t>
      </w:r>
    </w:p>
    <w:p w:rsidR="00CC314D" w:rsidRPr="008E622F" w:rsidRDefault="00B77DD1" w:rsidP="00CC314D">
      <w:pPr>
        <w:spacing w:after="120"/>
        <w:jc w:val="both"/>
        <w:rPr>
          <w:rFonts w:eastAsiaTheme="minorEastAsia"/>
          <w:b/>
          <w:i/>
          <w:sz w:val="21"/>
          <w:szCs w:val="21"/>
          <w:lang w:eastAsia="zh-CN"/>
        </w:rPr>
      </w:pPr>
      <w:r w:rsidRPr="008E622F">
        <w:rPr>
          <w:rFonts w:eastAsiaTheme="minorEastAsia"/>
          <w:b/>
          <w:i/>
          <w:sz w:val="21"/>
          <w:szCs w:val="21"/>
          <w:lang w:eastAsia="zh-CN"/>
        </w:rPr>
        <w:t xml:space="preserve">Proposal </w:t>
      </w:r>
      <w:r>
        <w:rPr>
          <w:rFonts w:eastAsiaTheme="minorEastAsia"/>
          <w:b/>
          <w:i/>
          <w:sz w:val="21"/>
          <w:szCs w:val="21"/>
          <w:lang w:eastAsia="zh-CN"/>
        </w:rPr>
        <w:t>4</w:t>
      </w:r>
      <w:r w:rsidRPr="008E622F">
        <w:rPr>
          <w:rFonts w:eastAsiaTheme="minorEastAsia"/>
          <w:b/>
          <w:i/>
          <w:sz w:val="21"/>
          <w:szCs w:val="21"/>
          <w:lang w:eastAsia="zh-CN"/>
        </w:rPr>
        <w:t>:</w:t>
      </w:r>
      <w:r w:rsidRPr="008E622F">
        <w:rPr>
          <w:rFonts w:eastAsiaTheme="minorEastAsia" w:hint="eastAsia"/>
          <w:i/>
          <w:sz w:val="21"/>
          <w:szCs w:val="21"/>
          <w:lang w:eastAsia="zh-CN"/>
        </w:rPr>
        <w:t xml:space="preserve"> </w:t>
      </w:r>
      <w:r w:rsidRPr="008E622F">
        <w:rPr>
          <w:rFonts w:eastAsiaTheme="minorEastAsia"/>
          <w:i/>
          <w:sz w:val="21"/>
          <w:szCs w:val="21"/>
          <w:lang w:eastAsia="zh-CN"/>
        </w:rPr>
        <w:t xml:space="preserve"> </w:t>
      </w:r>
      <w:r w:rsidR="00CC314D" w:rsidRPr="008E622F">
        <w:rPr>
          <w:rFonts w:eastAsiaTheme="minorEastAsia"/>
          <w:b/>
          <w:i/>
          <w:sz w:val="21"/>
          <w:szCs w:val="21"/>
          <w:lang w:eastAsia="zh-CN"/>
        </w:rPr>
        <w:t>For inter-frequency CSI-RS based measurements, UE will need GAPs if</w:t>
      </w:r>
    </w:p>
    <w:p w:rsidR="00CC314D" w:rsidRPr="008E622F" w:rsidRDefault="00CC314D" w:rsidP="00CC314D">
      <w:pPr>
        <w:numPr>
          <w:ilvl w:val="0"/>
          <w:numId w:val="37"/>
        </w:numPr>
        <w:spacing w:after="120"/>
        <w:jc w:val="both"/>
        <w:rPr>
          <w:rFonts w:eastAsiaTheme="minorEastAsia"/>
          <w:b/>
          <w:i/>
          <w:sz w:val="21"/>
          <w:szCs w:val="21"/>
          <w:lang w:eastAsia="zh-CN"/>
        </w:rPr>
      </w:pPr>
      <w:r w:rsidRPr="008E622F">
        <w:rPr>
          <w:rFonts w:eastAsiaTheme="minorEastAsia"/>
          <w:b/>
          <w:i/>
          <w:sz w:val="21"/>
          <w:szCs w:val="21"/>
          <w:lang w:eastAsia="zh-CN"/>
        </w:rPr>
        <w:t>SCS of CSI-RS is different from active BWP if UE is not capable of mixed numerology</w:t>
      </w:r>
      <w:r w:rsidR="00293071">
        <w:rPr>
          <w:rFonts w:eastAsiaTheme="minorEastAsia"/>
          <w:b/>
          <w:i/>
          <w:sz w:val="21"/>
          <w:szCs w:val="21"/>
          <w:lang w:eastAsia="zh-CN"/>
        </w:rPr>
        <w:t>, and</w:t>
      </w:r>
      <w:r w:rsidR="00293071">
        <w:rPr>
          <w:rFonts w:eastAsiaTheme="minorEastAsia" w:hint="eastAsia"/>
          <w:b/>
          <w:i/>
          <w:sz w:val="21"/>
          <w:szCs w:val="21"/>
          <w:lang w:eastAsia="zh-CN"/>
        </w:rPr>
        <w:t>/or</w:t>
      </w:r>
    </w:p>
    <w:p w:rsidR="00CC314D" w:rsidRPr="008E622F" w:rsidRDefault="00CC314D" w:rsidP="00CC314D">
      <w:pPr>
        <w:numPr>
          <w:ilvl w:val="0"/>
          <w:numId w:val="37"/>
        </w:numPr>
        <w:spacing w:after="120"/>
        <w:jc w:val="both"/>
        <w:rPr>
          <w:rFonts w:eastAsiaTheme="minorEastAsia"/>
          <w:b/>
          <w:i/>
          <w:sz w:val="21"/>
          <w:szCs w:val="21"/>
          <w:lang w:eastAsia="zh-CN"/>
        </w:rPr>
      </w:pPr>
      <w:r w:rsidRPr="008E622F">
        <w:rPr>
          <w:rFonts w:eastAsiaTheme="minorEastAsia"/>
          <w:b/>
          <w:i/>
          <w:sz w:val="21"/>
          <w:szCs w:val="21"/>
          <w:lang w:eastAsia="zh-CN"/>
        </w:rPr>
        <w:t>CSI-RS resource is not fully confined within the active BWP</w:t>
      </w:r>
      <w:r w:rsidR="00293071">
        <w:rPr>
          <w:rFonts w:eastAsiaTheme="minorEastAsia"/>
          <w:b/>
          <w:i/>
          <w:sz w:val="21"/>
          <w:szCs w:val="21"/>
          <w:lang w:eastAsia="zh-CN"/>
        </w:rPr>
        <w:t xml:space="preserve">, and/or </w:t>
      </w:r>
    </w:p>
    <w:p w:rsidR="002464D6" w:rsidRDefault="00CC314D" w:rsidP="002464D6">
      <w:pPr>
        <w:numPr>
          <w:ilvl w:val="0"/>
          <w:numId w:val="37"/>
        </w:numPr>
        <w:spacing w:after="120"/>
        <w:jc w:val="both"/>
        <w:rPr>
          <w:rFonts w:eastAsiaTheme="minorEastAsia"/>
          <w:b/>
          <w:i/>
          <w:sz w:val="21"/>
          <w:szCs w:val="21"/>
          <w:lang w:eastAsia="zh-CN"/>
        </w:rPr>
      </w:pPr>
      <w:r w:rsidRPr="008E622F">
        <w:rPr>
          <w:rFonts w:eastAsiaTheme="minorEastAsia"/>
          <w:b/>
          <w:i/>
          <w:sz w:val="21"/>
          <w:szCs w:val="21"/>
          <w:lang w:eastAsia="zh-CN"/>
        </w:rPr>
        <w:t>CP of cells to be measured is different from that of active BWP</w:t>
      </w:r>
    </w:p>
    <w:p w:rsidR="00B77DD1" w:rsidRPr="009057F5" w:rsidRDefault="00B77DD1" w:rsidP="00B77DD1">
      <w:pPr>
        <w:spacing w:after="120"/>
        <w:jc w:val="both"/>
        <w:rPr>
          <w:rFonts w:eastAsiaTheme="minorEastAsia"/>
          <w:b/>
          <w:i/>
          <w:sz w:val="6"/>
          <w:szCs w:val="21"/>
          <w:lang w:eastAsia="zh-CN"/>
        </w:rPr>
      </w:pPr>
    </w:p>
    <w:p w:rsidR="00B77DD1" w:rsidRPr="00B77DD1" w:rsidRDefault="00B77DD1" w:rsidP="00B77DD1">
      <w:pPr>
        <w:spacing w:after="120"/>
        <w:jc w:val="both"/>
        <w:rPr>
          <w:rFonts w:eastAsiaTheme="minorEastAsia"/>
          <w:b/>
          <w:sz w:val="21"/>
          <w:szCs w:val="21"/>
          <w:u w:val="single"/>
          <w:lang w:eastAsia="zh-CN"/>
        </w:rPr>
      </w:pPr>
      <w:r w:rsidRPr="00B77DD1">
        <w:rPr>
          <w:rFonts w:eastAsiaTheme="minorEastAsia"/>
          <w:b/>
          <w:sz w:val="21"/>
          <w:szCs w:val="21"/>
          <w:u w:val="single"/>
          <w:lang w:eastAsia="zh-CN"/>
        </w:rPr>
        <w:t># Issue 3: UE capability of simultaneous reception of CSI-RS of neighbour cell and SSB of serving cell</w:t>
      </w:r>
    </w:p>
    <w:p w:rsidR="00B75FD1" w:rsidRDefault="008E622F" w:rsidP="00275C90">
      <w:pPr>
        <w:spacing w:after="120"/>
        <w:jc w:val="both"/>
        <w:rPr>
          <w:rFonts w:eastAsiaTheme="minorEastAsia"/>
          <w:sz w:val="21"/>
          <w:szCs w:val="21"/>
          <w:lang w:eastAsia="zh-CN"/>
        </w:rPr>
      </w:pPr>
      <w:r w:rsidRPr="008E622F">
        <w:rPr>
          <w:b/>
          <w:i/>
          <w:noProof/>
          <w:sz w:val="21"/>
          <w:szCs w:val="21"/>
          <w:lang w:eastAsia="zh-CN"/>
        </w:rPr>
        <mc:AlternateContent>
          <mc:Choice Requires="wps">
            <w:drawing>
              <wp:inline distT="0" distB="0" distL="0" distR="0" wp14:anchorId="6FE175DD" wp14:editId="614AC4BF">
                <wp:extent cx="5772150" cy="975360"/>
                <wp:effectExtent l="0" t="0" r="19050" b="1524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975360"/>
                        </a:xfrm>
                        <a:prstGeom prst="rect">
                          <a:avLst/>
                        </a:prstGeom>
                        <a:solidFill>
                          <a:srgbClr val="FFFFFF"/>
                        </a:solidFill>
                        <a:ln w="9525">
                          <a:solidFill>
                            <a:srgbClr val="000000"/>
                          </a:solidFill>
                          <a:miter lim="800000"/>
                          <a:headEnd/>
                          <a:tailEnd/>
                        </a:ln>
                      </wps:spPr>
                      <wps:txbx>
                        <w:txbxContent>
                          <w:p w:rsidR="008E622F" w:rsidRPr="00283618" w:rsidRDefault="008E622F" w:rsidP="008E622F">
                            <w:pPr>
                              <w:numPr>
                                <w:ilvl w:val="0"/>
                                <w:numId w:val="40"/>
                              </w:numPr>
                              <w:tabs>
                                <w:tab w:val="num" w:pos="1440"/>
                              </w:tabs>
                            </w:pPr>
                            <w:r w:rsidRPr="00283618">
                              <w:rPr>
                                <w:lang w:val="en-GB"/>
                              </w:rPr>
                              <w:t xml:space="preserve">Whether to introduce the UE capability to indicate the simultaneous reception of CSI-RS of neighbour cell and SSB of serving cell </w:t>
                            </w:r>
                          </w:p>
                          <w:p w:rsidR="008E622F" w:rsidRPr="00283618" w:rsidRDefault="008E622F" w:rsidP="008E622F">
                            <w:pPr>
                              <w:numPr>
                                <w:ilvl w:val="1"/>
                                <w:numId w:val="40"/>
                              </w:numPr>
                            </w:pPr>
                            <w:r w:rsidRPr="00283618">
                              <w:rPr>
                                <w:lang w:val="en-GB"/>
                              </w:rPr>
                              <w:t>Option 1: New UE capability</w:t>
                            </w:r>
                          </w:p>
                          <w:p w:rsidR="008E622F" w:rsidRPr="00283618" w:rsidRDefault="008E622F" w:rsidP="008E622F">
                            <w:pPr>
                              <w:numPr>
                                <w:ilvl w:val="1"/>
                                <w:numId w:val="40"/>
                              </w:numPr>
                            </w:pPr>
                            <w:r w:rsidRPr="00283618">
                              <w:rPr>
                                <w:lang w:val="en-GB"/>
                              </w:rPr>
                              <w:t xml:space="preserve">Option 2: Reusing </w:t>
                            </w:r>
                            <w:bookmarkStart w:id="4" w:name="OLE_LINK3"/>
                            <w:proofErr w:type="spellStart"/>
                            <w:r w:rsidRPr="00283618">
                              <w:rPr>
                                <w:i/>
                                <w:iCs/>
                                <w:lang w:val="en-GB"/>
                              </w:rPr>
                              <w:t>SimultaneousRxDataSSB-DiffNumerology</w:t>
                            </w:r>
                            <w:bookmarkEnd w:id="4"/>
                            <w:proofErr w:type="spellEnd"/>
                            <w:r w:rsidRPr="00283618">
                              <w:rPr>
                                <w:lang w:val="en-GB"/>
                              </w:rPr>
                              <w:t xml:space="preserve"> </w:t>
                            </w:r>
                          </w:p>
                          <w:p w:rsidR="008E622F" w:rsidRDefault="008E622F" w:rsidP="008E622F">
                            <w:pPr>
                              <w:numPr>
                                <w:ilvl w:val="1"/>
                                <w:numId w:val="40"/>
                              </w:numPr>
                            </w:pPr>
                            <w:r w:rsidRPr="00283618">
                              <w:rPr>
                                <w:lang w:val="en-GB"/>
                              </w:rPr>
                              <w:t>Option 3: Do not consider the case mix-numerology between data/SSB of serving cell and CSI-RS of neighbour cell</w:t>
                            </w:r>
                          </w:p>
                        </w:txbxContent>
                      </wps:txbx>
                      <wps:bodyPr rot="0" vert="horz" wrap="square" lIns="91440" tIns="45720" rIns="91440" bIns="45720" anchor="t" anchorCtr="0">
                        <a:noAutofit/>
                      </wps:bodyPr>
                    </wps:wsp>
                  </a:graphicData>
                </a:graphic>
              </wp:inline>
            </w:drawing>
          </mc:Choice>
          <mc:Fallback>
            <w:pict>
              <v:shape w14:anchorId="6FE175DD" id="文本框 4" o:spid="_x0000_s1028" type="#_x0000_t202" style="width:454.5pt;height:7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">
                <v:textbox>
                  <w:txbxContent>
                    <w:p w14:paraId="6FA5C0BE" w14:textId="77777777" w:rsidR="008E622F" w:rsidRPr="00283618" w:rsidRDefault="008E622F" w:rsidP="008E622F">
                      <w:pPr>
                        <w:numPr>
                          <w:ilvl w:val="0"/>
                          <w:numId w:val="40"/>
                        </w:numPr>
                        <w:tabs>
                          <w:tab w:val="num" w:pos="1440"/>
                        </w:tabs>
                      </w:pPr>
                      <w:r w:rsidRPr="00283618">
                        <w:rPr>
                          <w:lang w:val="en-GB"/>
                        </w:rPr>
                        <w:t xml:space="preserve">Whether to introduce the UE capability to indicate the simultaneous reception of CSI-RS of neighbour cell and SSB of serving cell </w:t>
                      </w:r>
                    </w:p>
                    <w:p w14:paraId="44E01CAE" w14:textId="78910EB0" w:rsidR="008E622F" w:rsidRPr="00283618" w:rsidRDefault="008E622F" w:rsidP="008E622F">
                      <w:pPr>
                        <w:numPr>
                          <w:ilvl w:val="1"/>
                          <w:numId w:val="40"/>
                        </w:numPr>
                      </w:pPr>
                      <w:r w:rsidRPr="00283618">
                        <w:rPr>
                          <w:lang w:val="en-GB"/>
                        </w:rPr>
                        <w:t>Option 1: New UE capability</w:t>
                      </w:r>
                    </w:p>
                    <w:p w14:paraId="64B9092A" w14:textId="77777777" w:rsidR="008E622F" w:rsidRPr="00283618" w:rsidRDefault="008E622F" w:rsidP="008E622F">
                      <w:pPr>
                        <w:numPr>
                          <w:ilvl w:val="1"/>
                          <w:numId w:val="40"/>
                        </w:numPr>
                      </w:pPr>
                      <w:r w:rsidRPr="00283618">
                        <w:rPr>
                          <w:lang w:val="en-GB"/>
                        </w:rPr>
                        <w:t xml:space="preserve">Option 2: Reusing </w:t>
                      </w:r>
                      <w:bookmarkStart w:id="5" w:name="OLE_LINK3"/>
                      <w:proofErr w:type="spellStart"/>
                      <w:r w:rsidRPr="00283618">
                        <w:rPr>
                          <w:i/>
                          <w:iCs/>
                          <w:lang w:val="en-GB"/>
                        </w:rPr>
                        <w:t>SimultaneousRxDataSSB-DiffNumerology</w:t>
                      </w:r>
                      <w:bookmarkEnd w:id="5"/>
                      <w:proofErr w:type="spellEnd"/>
                      <w:r w:rsidRPr="00283618">
                        <w:rPr>
                          <w:lang w:val="en-GB"/>
                        </w:rPr>
                        <w:t xml:space="preserve"> </w:t>
                      </w:r>
                    </w:p>
                    <w:p w14:paraId="29A174D0" w14:textId="6FED5EF2" w:rsidR="008E622F" w:rsidRDefault="008E622F" w:rsidP="008E622F">
                      <w:pPr>
                        <w:numPr>
                          <w:ilvl w:val="1"/>
                          <w:numId w:val="40"/>
                        </w:numPr>
                      </w:pPr>
                      <w:r w:rsidRPr="00283618">
                        <w:rPr>
                          <w:lang w:val="en-GB"/>
                        </w:rPr>
                        <w:t>Option 3: Do not consider the case mix-numerology between data/SSB of serving cell and CSI-RS of neighbour cell</w:t>
                      </w:r>
                    </w:p>
                  </w:txbxContent>
                </v:textbox>
                <w10:anchorlock/>
              </v:shape>
            </w:pict>
          </mc:Fallback>
        </mc:AlternateContent>
      </w:r>
      <w:r w:rsidR="00C56E3A" w:rsidRPr="00C56E3A">
        <w:rPr>
          <w:rFonts w:eastAsiaTheme="minorEastAsia"/>
          <w:sz w:val="21"/>
          <w:szCs w:val="21"/>
          <w:lang w:eastAsia="zh-CN"/>
        </w:rPr>
        <w:t>I</w:t>
      </w:r>
      <w:r w:rsidR="00C56E3A" w:rsidRPr="00C56E3A">
        <w:rPr>
          <w:rFonts w:eastAsiaTheme="minorEastAsia" w:hint="eastAsia"/>
          <w:sz w:val="21"/>
          <w:szCs w:val="21"/>
          <w:lang w:eastAsia="zh-CN"/>
        </w:rPr>
        <w:t xml:space="preserve">n </w:t>
      </w:r>
      <w:r w:rsidR="00C56E3A" w:rsidRPr="00C56E3A">
        <w:rPr>
          <w:rFonts w:eastAsiaTheme="minorEastAsia"/>
          <w:sz w:val="21"/>
          <w:szCs w:val="21"/>
          <w:lang w:eastAsia="zh-CN"/>
        </w:rPr>
        <w:t xml:space="preserve">last meeting, we </w:t>
      </w:r>
      <w:r w:rsidR="00F00CA3">
        <w:rPr>
          <w:rFonts w:eastAsiaTheme="minorEastAsia"/>
          <w:sz w:val="21"/>
          <w:szCs w:val="21"/>
          <w:lang w:eastAsia="zh-CN"/>
        </w:rPr>
        <w:t xml:space="preserve">also </w:t>
      </w:r>
      <w:r w:rsidR="00C56E3A" w:rsidRPr="00C56E3A">
        <w:rPr>
          <w:rFonts w:eastAsiaTheme="minorEastAsia"/>
          <w:sz w:val="21"/>
          <w:szCs w:val="21"/>
          <w:lang w:eastAsia="zh-CN"/>
        </w:rPr>
        <w:t xml:space="preserve">discussed </w:t>
      </w:r>
      <w:r w:rsidR="00C56E3A" w:rsidRPr="00C56E3A">
        <w:rPr>
          <w:rFonts w:eastAsiaTheme="minorEastAsia" w:hint="eastAsia"/>
          <w:sz w:val="21"/>
          <w:szCs w:val="21"/>
          <w:lang w:eastAsia="zh-CN"/>
        </w:rPr>
        <w:t>w</w:t>
      </w:r>
      <w:r w:rsidR="00C56E3A" w:rsidRPr="00C56E3A">
        <w:rPr>
          <w:rFonts w:eastAsiaTheme="minorEastAsia"/>
          <w:sz w:val="21"/>
          <w:szCs w:val="21"/>
          <w:lang w:eastAsia="zh-CN"/>
        </w:rPr>
        <w:t xml:space="preserve">hether to introduce the UE capability to indicate the simultaneous reception of CSI-RS of neighbor cell and SSB of serving cell. </w:t>
      </w:r>
      <w:r w:rsidR="008C1F36">
        <w:rPr>
          <w:rFonts w:eastAsiaTheme="minorEastAsia"/>
          <w:sz w:val="21"/>
          <w:szCs w:val="21"/>
          <w:lang w:eastAsia="zh-CN"/>
        </w:rPr>
        <w:t xml:space="preserve">In our view, </w:t>
      </w:r>
      <w:r w:rsidR="00B75FD1">
        <w:rPr>
          <w:rFonts w:eastAsiaTheme="minorEastAsia"/>
          <w:sz w:val="21"/>
          <w:szCs w:val="21"/>
          <w:lang w:eastAsia="zh-CN"/>
        </w:rPr>
        <w:t xml:space="preserve">the existing capability </w:t>
      </w:r>
      <w:proofErr w:type="spellStart"/>
      <w:r w:rsidR="00B75FD1" w:rsidRPr="008C1F36">
        <w:rPr>
          <w:rFonts w:eastAsiaTheme="minorEastAsia"/>
          <w:i/>
          <w:sz w:val="21"/>
          <w:szCs w:val="21"/>
          <w:lang w:eastAsia="zh-CN"/>
        </w:rPr>
        <w:t>SimultaneousRxDataSSB-DiffNumerology</w:t>
      </w:r>
      <w:proofErr w:type="spellEnd"/>
      <w:r w:rsidR="00B75FD1">
        <w:rPr>
          <w:rFonts w:eastAsiaTheme="minorEastAsia"/>
          <w:sz w:val="21"/>
          <w:szCs w:val="21"/>
          <w:lang w:eastAsia="zh-CN"/>
        </w:rPr>
        <w:t xml:space="preserve"> </w:t>
      </w:r>
      <w:r w:rsidR="00B75FD1" w:rsidRPr="008C1F36">
        <w:rPr>
          <w:rFonts w:eastAsiaTheme="minorEastAsia"/>
          <w:sz w:val="21"/>
          <w:szCs w:val="21"/>
          <w:lang w:eastAsia="zh-CN"/>
        </w:rPr>
        <w:t xml:space="preserve">in Rel-15 </w:t>
      </w:r>
      <w:r w:rsidR="00B75FD1">
        <w:rPr>
          <w:rFonts w:eastAsiaTheme="minorEastAsia"/>
          <w:sz w:val="21"/>
          <w:szCs w:val="21"/>
          <w:lang w:eastAsia="zh-CN"/>
        </w:rPr>
        <w:t>cannot be reused for CSI-RS L3 measurement</w:t>
      </w:r>
      <w:r w:rsidR="00B75FD1">
        <w:rPr>
          <w:rFonts w:eastAsiaTheme="minorEastAsia" w:hint="eastAsia"/>
          <w:sz w:val="21"/>
          <w:szCs w:val="21"/>
          <w:lang w:eastAsia="zh-CN"/>
        </w:rPr>
        <w:t>.</w:t>
      </w:r>
      <w:r w:rsidR="00B75FD1">
        <w:rPr>
          <w:rFonts w:eastAsiaTheme="minorEastAsia"/>
          <w:sz w:val="21"/>
          <w:szCs w:val="21"/>
          <w:lang w:eastAsia="zh-CN"/>
        </w:rPr>
        <w:t xml:space="preserve"> </w:t>
      </w:r>
    </w:p>
    <w:p w:rsidR="00275C90" w:rsidRPr="00275C90" w:rsidRDefault="00275C90" w:rsidP="00275C90">
      <w:pPr>
        <w:keepNext/>
        <w:keepLines/>
        <w:tabs>
          <w:tab w:val="left" w:pos="426"/>
        </w:tabs>
        <w:overflowPunct w:val="0"/>
        <w:autoSpaceDE w:val="0"/>
        <w:autoSpaceDN w:val="0"/>
        <w:adjustRightInd w:val="0"/>
        <w:spacing w:after="120"/>
        <w:jc w:val="center"/>
        <w:textAlignment w:val="baseline"/>
        <w:outlineLvl w:val="0"/>
        <w:rPr>
          <w:rFonts w:eastAsiaTheme="minorEastAsia"/>
          <w:sz w:val="21"/>
          <w:szCs w:val="21"/>
          <w:lang w:eastAsia="zh-CN"/>
        </w:rPr>
      </w:pPr>
      <w:r>
        <w:rPr>
          <w:rFonts w:eastAsiaTheme="minorEastAsia"/>
          <w:sz w:val="21"/>
          <w:szCs w:val="21"/>
          <w:lang w:eastAsia="zh-CN"/>
        </w:rPr>
        <w:t xml:space="preserve">Table 1. </w:t>
      </w:r>
      <w:r w:rsidRPr="00275C90">
        <w:rPr>
          <w:rFonts w:eastAsiaTheme="minorEastAsia"/>
          <w:sz w:val="21"/>
          <w:szCs w:val="21"/>
          <w:lang w:eastAsia="zh-CN"/>
        </w:rPr>
        <w:t xml:space="preserve">UE feature list for </w:t>
      </w:r>
      <w:r>
        <w:rPr>
          <w:rFonts w:eastAsiaTheme="minorEastAsia"/>
          <w:sz w:val="21"/>
          <w:szCs w:val="21"/>
          <w:lang w:eastAsia="zh-CN"/>
        </w:rPr>
        <w:t>Rel-15</w:t>
      </w:r>
    </w:p>
    <w:tbl>
      <w:tblPr>
        <w:tblStyle w:val="ac"/>
        <w:tblW w:w="10490" w:type="dxa"/>
        <w:tblInd w:w="-856" w:type="dxa"/>
        <w:tblLayout w:type="fixed"/>
        <w:tblLook w:val="04A0" w:firstRow="1" w:lastRow="0" w:firstColumn="1" w:lastColumn="0" w:noHBand="0" w:noVBand="1"/>
      </w:tblPr>
      <w:tblGrid>
        <w:gridCol w:w="616"/>
        <w:gridCol w:w="1795"/>
        <w:gridCol w:w="1701"/>
        <w:gridCol w:w="708"/>
        <w:gridCol w:w="1134"/>
        <w:gridCol w:w="1134"/>
        <w:gridCol w:w="993"/>
        <w:gridCol w:w="850"/>
        <w:gridCol w:w="567"/>
        <w:gridCol w:w="992"/>
      </w:tblGrid>
      <w:tr w:rsidR="00275C90" w:rsidRPr="00BC07AE" w:rsidTr="00E22174">
        <w:tc>
          <w:tcPr>
            <w:tcW w:w="616" w:type="dxa"/>
            <w:vAlign w:val="center"/>
          </w:tcPr>
          <w:p w:rsidR="00275C90" w:rsidRPr="00BC07AE" w:rsidRDefault="00275C90" w:rsidP="00E22174">
            <w:pPr>
              <w:keepNext/>
              <w:keepLines/>
              <w:rPr>
                <w:rFonts w:ascii="Arial" w:eastAsia="宋体" w:hAnsi="Arial" w:cs="Arial"/>
                <w:sz w:val="15"/>
                <w:szCs w:val="20"/>
                <w:lang w:val="en-GB"/>
              </w:rPr>
            </w:pPr>
            <w:r w:rsidRPr="00BC07AE">
              <w:rPr>
                <w:rFonts w:cs="Arial"/>
                <w:sz w:val="15"/>
              </w:rPr>
              <w:t>Index</w:t>
            </w:r>
          </w:p>
        </w:tc>
        <w:tc>
          <w:tcPr>
            <w:tcW w:w="1795" w:type="dxa"/>
            <w:vAlign w:val="center"/>
          </w:tcPr>
          <w:p w:rsidR="00275C90" w:rsidRPr="00BC07AE" w:rsidRDefault="00275C90" w:rsidP="00E22174">
            <w:pPr>
              <w:keepNext/>
              <w:keepLines/>
              <w:rPr>
                <w:rFonts w:ascii="Arial" w:eastAsia="宋体" w:hAnsi="Arial" w:cs="Arial"/>
                <w:sz w:val="15"/>
                <w:szCs w:val="20"/>
                <w:lang w:val="en-GB"/>
              </w:rPr>
            </w:pPr>
            <w:r w:rsidRPr="00BC07AE">
              <w:rPr>
                <w:rFonts w:cs="Arial"/>
                <w:sz w:val="15"/>
              </w:rPr>
              <w:t>Feature group</w:t>
            </w:r>
          </w:p>
        </w:tc>
        <w:tc>
          <w:tcPr>
            <w:tcW w:w="1701" w:type="dxa"/>
            <w:vAlign w:val="center"/>
          </w:tcPr>
          <w:p w:rsidR="00275C90" w:rsidRPr="00BC07AE" w:rsidRDefault="00275C90" w:rsidP="00E22174">
            <w:pPr>
              <w:keepNext/>
              <w:keepLines/>
              <w:rPr>
                <w:rFonts w:ascii="Arial" w:eastAsia="宋体" w:hAnsi="Arial" w:cs="Arial"/>
                <w:sz w:val="15"/>
                <w:szCs w:val="20"/>
                <w:lang w:val="en-GB"/>
              </w:rPr>
            </w:pPr>
            <w:r w:rsidRPr="00BC07AE">
              <w:rPr>
                <w:rFonts w:cs="Arial"/>
                <w:sz w:val="15"/>
              </w:rPr>
              <w:t>Components</w:t>
            </w:r>
          </w:p>
        </w:tc>
        <w:tc>
          <w:tcPr>
            <w:tcW w:w="708" w:type="dxa"/>
            <w:vAlign w:val="center"/>
          </w:tcPr>
          <w:p w:rsidR="00275C90" w:rsidRPr="00BC07AE" w:rsidRDefault="00275C90" w:rsidP="00E22174">
            <w:pPr>
              <w:keepNext/>
              <w:keepLines/>
              <w:rPr>
                <w:rFonts w:ascii="Arial" w:eastAsia="宋体" w:hAnsi="Arial" w:cs="Arial"/>
                <w:sz w:val="15"/>
                <w:szCs w:val="20"/>
                <w:lang w:val="en-GB"/>
              </w:rPr>
            </w:pPr>
            <w:r w:rsidRPr="00BC07AE">
              <w:rPr>
                <w:rFonts w:cs="Arial"/>
                <w:sz w:val="15"/>
              </w:rPr>
              <w:t>Prerequisite feature groups</w:t>
            </w:r>
          </w:p>
        </w:tc>
        <w:tc>
          <w:tcPr>
            <w:tcW w:w="1134" w:type="dxa"/>
            <w:vAlign w:val="center"/>
          </w:tcPr>
          <w:p w:rsidR="00275C90" w:rsidRPr="00BC07AE" w:rsidRDefault="00275C90" w:rsidP="00E22174">
            <w:pPr>
              <w:keepNext/>
              <w:keepLines/>
              <w:rPr>
                <w:rFonts w:ascii="Arial" w:eastAsia="宋体" w:hAnsi="Arial" w:cs="Arial"/>
                <w:i/>
                <w:sz w:val="15"/>
                <w:szCs w:val="20"/>
                <w:lang w:val="en-GB"/>
              </w:rPr>
            </w:pPr>
            <w:r w:rsidRPr="00BC07AE">
              <w:rPr>
                <w:rFonts w:cs="Arial"/>
                <w:sz w:val="15"/>
              </w:rPr>
              <w:t>Field name in TS 38.331 [2]</w:t>
            </w:r>
          </w:p>
        </w:tc>
        <w:tc>
          <w:tcPr>
            <w:tcW w:w="1134" w:type="dxa"/>
            <w:vAlign w:val="center"/>
          </w:tcPr>
          <w:p w:rsidR="00275C90" w:rsidRPr="00BC07AE" w:rsidRDefault="00275C90" w:rsidP="00E22174">
            <w:pPr>
              <w:keepNext/>
              <w:keepLines/>
              <w:rPr>
                <w:rFonts w:ascii="Arial" w:eastAsia="宋体" w:hAnsi="Arial" w:cs="Arial"/>
                <w:i/>
                <w:sz w:val="15"/>
                <w:szCs w:val="20"/>
                <w:lang w:val="en-GB"/>
              </w:rPr>
            </w:pPr>
            <w:r w:rsidRPr="00BC07AE">
              <w:rPr>
                <w:rFonts w:cs="Arial"/>
                <w:sz w:val="15"/>
              </w:rPr>
              <w:t>Parent IE in TS 38.331 [2]</w:t>
            </w:r>
          </w:p>
        </w:tc>
        <w:tc>
          <w:tcPr>
            <w:tcW w:w="993" w:type="dxa"/>
            <w:vAlign w:val="center"/>
          </w:tcPr>
          <w:p w:rsidR="00275C90" w:rsidRPr="00BC07AE" w:rsidRDefault="00275C90" w:rsidP="00E22174">
            <w:pPr>
              <w:keepNext/>
              <w:keepLines/>
              <w:rPr>
                <w:rFonts w:ascii="Arial" w:eastAsia="宋体" w:hAnsi="Arial" w:cs="Arial"/>
                <w:sz w:val="15"/>
                <w:szCs w:val="20"/>
                <w:lang w:val="en-GB"/>
              </w:rPr>
            </w:pPr>
            <w:r w:rsidRPr="00BC07AE">
              <w:rPr>
                <w:rFonts w:cs="Arial"/>
                <w:sz w:val="15"/>
              </w:rPr>
              <w:t>Need of FDD/TDD differentiation</w:t>
            </w:r>
          </w:p>
        </w:tc>
        <w:tc>
          <w:tcPr>
            <w:tcW w:w="850" w:type="dxa"/>
            <w:vAlign w:val="center"/>
          </w:tcPr>
          <w:p w:rsidR="00275C90" w:rsidRPr="00BC07AE" w:rsidRDefault="00275C90" w:rsidP="00E22174">
            <w:pPr>
              <w:keepNext/>
              <w:keepLines/>
              <w:rPr>
                <w:rFonts w:ascii="Arial" w:eastAsia="宋体" w:hAnsi="Arial" w:cs="Arial"/>
                <w:sz w:val="15"/>
                <w:szCs w:val="20"/>
                <w:lang w:val="en-GB"/>
              </w:rPr>
            </w:pPr>
            <w:r w:rsidRPr="00BC07AE">
              <w:rPr>
                <w:rFonts w:cs="Arial"/>
                <w:sz w:val="15"/>
              </w:rPr>
              <w:t>Need of FR1/FR2 differentiation</w:t>
            </w:r>
          </w:p>
        </w:tc>
        <w:tc>
          <w:tcPr>
            <w:tcW w:w="567" w:type="dxa"/>
            <w:vAlign w:val="center"/>
          </w:tcPr>
          <w:p w:rsidR="00275C90" w:rsidRPr="00BC07AE" w:rsidRDefault="00275C90" w:rsidP="00E22174">
            <w:pPr>
              <w:keepNext/>
              <w:keepLines/>
              <w:rPr>
                <w:rFonts w:ascii="Arial" w:eastAsia="宋体" w:hAnsi="Arial" w:cs="Arial"/>
                <w:sz w:val="15"/>
                <w:szCs w:val="20"/>
                <w:lang w:val="en-GB"/>
              </w:rPr>
            </w:pPr>
            <w:r w:rsidRPr="00BC07AE">
              <w:rPr>
                <w:rFonts w:cs="Arial"/>
                <w:sz w:val="15"/>
              </w:rPr>
              <w:t>Note</w:t>
            </w:r>
          </w:p>
        </w:tc>
        <w:tc>
          <w:tcPr>
            <w:tcW w:w="992" w:type="dxa"/>
            <w:vAlign w:val="center"/>
          </w:tcPr>
          <w:p w:rsidR="00275C90" w:rsidRPr="00BC07AE" w:rsidRDefault="00275C90" w:rsidP="00E22174">
            <w:pPr>
              <w:keepNext/>
              <w:keepLines/>
              <w:rPr>
                <w:rFonts w:ascii="Arial" w:eastAsia="宋体" w:hAnsi="Arial" w:cs="Arial"/>
                <w:sz w:val="15"/>
                <w:szCs w:val="20"/>
                <w:lang w:val="en-GB"/>
              </w:rPr>
            </w:pPr>
            <w:r w:rsidRPr="00BC07AE">
              <w:rPr>
                <w:rFonts w:cs="Arial"/>
                <w:sz w:val="15"/>
              </w:rPr>
              <w:t>Mandatory/Optional</w:t>
            </w:r>
          </w:p>
        </w:tc>
      </w:tr>
      <w:tr w:rsidR="00275C90" w:rsidRPr="00BC07AE" w:rsidTr="00E22174">
        <w:trPr>
          <w:trHeight w:val="1138"/>
        </w:trPr>
        <w:tc>
          <w:tcPr>
            <w:tcW w:w="616" w:type="dxa"/>
            <w:vAlign w:val="center"/>
          </w:tcPr>
          <w:p w:rsidR="00275C90" w:rsidRPr="00BC07AE" w:rsidRDefault="00275C90" w:rsidP="00E22174">
            <w:pPr>
              <w:keepNext/>
              <w:keepLines/>
              <w:rPr>
                <w:rFonts w:ascii="Arial" w:eastAsia="宋体" w:hAnsi="Arial" w:cs="Arial"/>
                <w:sz w:val="15"/>
                <w:szCs w:val="20"/>
                <w:lang w:val="en-GB"/>
              </w:rPr>
            </w:pPr>
            <w:r w:rsidRPr="00BC07AE">
              <w:rPr>
                <w:rFonts w:ascii="Arial" w:eastAsia="宋体" w:hAnsi="Arial" w:cs="Arial"/>
                <w:sz w:val="15"/>
                <w:szCs w:val="20"/>
                <w:lang w:val="en-GB"/>
              </w:rPr>
              <w:t>3-2</w:t>
            </w:r>
          </w:p>
        </w:tc>
        <w:tc>
          <w:tcPr>
            <w:tcW w:w="1795" w:type="dxa"/>
            <w:vAlign w:val="center"/>
          </w:tcPr>
          <w:p w:rsidR="00275C90" w:rsidRPr="00BC07AE" w:rsidRDefault="00275C90" w:rsidP="00E22174">
            <w:pPr>
              <w:keepNext/>
              <w:keepLines/>
              <w:rPr>
                <w:rFonts w:ascii="Arial" w:eastAsia="宋体" w:hAnsi="Arial" w:cs="Arial"/>
                <w:sz w:val="15"/>
                <w:szCs w:val="20"/>
                <w:lang w:val="en-GB"/>
              </w:rPr>
            </w:pPr>
            <w:r w:rsidRPr="00BC07AE">
              <w:rPr>
                <w:rFonts w:ascii="Arial" w:eastAsia="宋体" w:hAnsi="Arial" w:cs="Arial"/>
                <w:sz w:val="15"/>
                <w:szCs w:val="20"/>
                <w:lang w:val="en-GB"/>
              </w:rPr>
              <w:t>Simultaneous reception of data and SS block with different numerologies when UE conducts the serving cell measurement or intra-frequency measurement</w:t>
            </w:r>
          </w:p>
        </w:tc>
        <w:tc>
          <w:tcPr>
            <w:tcW w:w="1701" w:type="dxa"/>
            <w:vAlign w:val="center"/>
          </w:tcPr>
          <w:p w:rsidR="00275C90" w:rsidRPr="00BC07AE" w:rsidRDefault="00275C90" w:rsidP="00E22174">
            <w:pPr>
              <w:keepNext/>
              <w:keepLines/>
              <w:rPr>
                <w:rFonts w:ascii="Arial" w:eastAsia="宋体" w:hAnsi="Arial" w:cs="Arial"/>
                <w:sz w:val="15"/>
                <w:szCs w:val="20"/>
                <w:lang w:val="en-GB"/>
              </w:rPr>
            </w:pPr>
            <w:r w:rsidRPr="00BC07AE">
              <w:rPr>
                <w:rFonts w:ascii="Arial" w:eastAsia="宋体" w:hAnsi="Arial" w:cs="Arial"/>
                <w:sz w:val="15"/>
                <w:szCs w:val="20"/>
                <w:lang w:val="en-GB"/>
              </w:rPr>
              <w:t>Simultaneous reception of data and SS block with different numerologies when UE conducts the serving cell measurement or intra-frequency measurement</w:t>
            </w:r>
          </w:p>
        </w:tc>
        <w:tc>
          <w:tcPr>
            <w:tcW w:w="708" w:type="dxa"/>
            <w:vAlign w:val="center"/>
          </w:tcPr>
          <w:p w:rsidR="00275C90" w:rsidRPr="00BC07AE" w:rsidRDefault="00275C90" w:rsidP="00E22174">
            <w:pPr>
              <w:keepNext/>
              <w:keepLines/>
              <w:rPr>
                <w:rFonts w:ascii="Arial" w:eastAsia="宋体" w:hAnsi="Arial" w:cs="Arial"/>
                <w:sz w:val="15"/>
                <w:szCs w:val="20"/>
                <w:lang w:val="en-GB"/>
              </w:rPr>
            </w:pPr>
          </w:p>
        </w:tc>
        <w:tc>
          <w:tcPr>
            <w:tcW w:w="1134" w:type="dxa"/>
            <w:vAlign w:val="center"/>
          </w:tcPr>
          <w:p w:rsidR="00275C90" w:rsidRPr="00BC07AE" w:rsidRDefault="00275C90" w:rsidP="00E22174">
            <w:pPr>
              <w:keepNext/>
              <w:keepLines/>
              <w:rPr>
                <w:rFonts w:ascii="Arial" w:eastAsia="宋体" w:hAnsi="Arial" w:cs="Arial"/>
                <w:i/>
                <w:sz w:val="15"/>
                <w:szCs w:val="20"/>
                <w:lang w:val="en-GB"/>
              </w:rPr>
            </w:pPr>
            <w:proofErr w:type="spellStart"/>
            <w:r w:rsidRPr="00BC07AE">
              <w:rPr>
                <w:rFonts w:ascii="Arial" w:eastAsia="宋体" w:hAnsi="Arial" w:cs="Arial"/>
                <w:i/>
                <w:sz w:val="15"/>
                <w:szCs w:val="20"/>
                <w:lang w:val="en-GB"/>
              </w:rPr>
              <w:t>simultaneousRxDataSSB-DiffNumerology</w:t>
            </w:r>
            <w:proofErr w:type="spellEnd"/>
          </w:p>
        </w:tc>
        <w:tc>
          <w:tcPr>
            <w:tcW w:w="1134" w:type="dxa"/>
            <w:vAlign w:val="center"/>
          </w:tcPr>
          <w:p w:rsidR="00275C90" w:rsidRPr="00BC07AE" w:rsidRDefault="00275C90" w:rsidP="00E22174">
            <w:pPr>
              <w:keepNext/>
              <w:keepLines/>
              <w:rPr>
                <w:rFonts w:ascii="Arial" w:eastAsia="宋体" w:hAnsi="Arial" w:cs="Arial"/>
                <w:i/>
                <w:sz w:val="15"/>
                <w:szCs w:val="20"/>
                <w:lang w:val="en-GB"/>
              </w:rPr>
            </w:pPr>
            <w:proofErr w:type="spellStart"/>
            <w:r w:rsidRPr="00BC07AE">
              <w:rPr>
                <w:rFonts w:ascii="Arial" w:eastAsia="宋体" w:hAnsi="Arial" w:cs="Arial"/>
                <w:i/>
                <w:sz w:val="15"/>
                <w:szCs w:val="20"/>
                <w:lang w:val="en-GB"/>
              </w:rPr>
              <w:t>MeasAndMobParametersFRX</w:t>
            </w:r>
            <w:proofErr w:type="spellEnd"/>
            <w:r w:rsidRPr="00BC07AE">
              <w:rPr>
                <w:rFonts w:ascii="Arial" w:eastAsia="宋体" w:hAnsi="Arial" w:cs="Arial"/>
                <w:i/>
                <w:sz w:val="15"/>
                <w:szCs w:val="20"/>
                <w:lang w:val="en-GB"/>
              </w:rPr>
              <w:t>-Diff</w:t>
            </w:r>
          </w:p>
          <w:p w:rsidR="00275C90" w:rsidRPr="00BC07AE" w:rsidRDefault="00275C90" w:rsidP="00E22174">
            <w:pPr>
              <w:keepNext/>
              <w:keepLines/>
              <w:rPr>
                <w:rFonts w:ascii="Arial" w:eastAsia="宋体" w:hAnsi="Arial" w:cs="Arial"/>
                <w:i/>
                <w:sz w:val="15"/>
                <w:szCs w:val="20"/>
                <w:lang w:val="en-GB"/>
              </w:rPr>
            </w:pPr>
            <w:proofErr w:type="spellStart"/>
            <w:r w:rsidRPr="00BC07AE">
              <w:rPr>
                <w:rFonts w:ascii="Arial" w:eastAsia="宋体" w:hAnsi="Arial" w:cs="Arial"/>
                <w:i/>
                <w:sz w:val="15"/>
                <w:szCs w:val="20"/>
                <w:lang w:val="en-GB"/>
              </w:rPr>
              <w:t>MeasAndMobParametersMRDC</w:t>
            </w:r>
            <w:proofErr w:type="spellEnd"/>
            <w:r w:rsidRPr="00BC07AE">
              <w:rPr>
                <w:rFonts w:ascii="Arial" w:eastAsia="宋体" w:hAnsi="Arial" w:cs="Arial"/>
                <w:i/>
                <w:sz w:val="15"/>
                <w:szCs w:val="20"/>
                <w:lang w:val="en-GB"/>
              </w:rPr>
              <w:t>-FRX-Diff</w:t>
            </w:r>
          </w:p>
        </w:tc>
        <w:tc>
          <w:tcPr>
            <w:tcW w:w="993" w:type="dxa"/>
            <w:vAlign w:val="center"/>
          </w:tcPr>
          <w:p w:rsidR="00275C90" w:rsidRPr="00BC07AE" w:rsidRDefault="00275C90" w:rsidP="00E22174">
            <w:pPr>
              <w:keepNext/>
              <w:keepLines/>
              <w:rPr>
                <w:rFonts w:ascii="Arial" w:eastAsia="宋体" w:hAnsi="Arial" w:cs="Arial"/>
                <w:sz w:val="15"/>
                <w:szCs w:val="20"/>
                <w:lang w:val="en-GB"/>
              </w:rPr>
            </w:pPr>
            <w:r w:rsidRPr="00BC07AE">
              <w:rPr>
                <w:rFonts w:ascii="Arial" w:eastAsia="宋体" w:hAnsi="Arial" w:cs="Arial"/>
                <w:sz w:val="15"/>
                <w:szCs w:val="20"/>
                <w:lang w:val="en-GB"/>
              </w:rPr>
              <w:t>No</w:t>
            </w:r>
          </w:p>
        </w:tc>
        <w:tc>
          <w:tcPr>
            <w:tcW w:w="850" w:type="dxa"/>
            <w:vAlign w:val="center"/>
          </w:tcPr>
          <w:p w:rsidR="00275C90" w:rsidRPr="00BC07AE" w:rsidRDefault="00275C90" w:rsidP="00E22174">
            <w:pPr>
              <w:keepNext/>
              <w:keepLines/>
              <w:rPr>
                <w:rFonts w:ascii="Arial" w:eastAsia="宋体" w:hAnsi="Arial" w:cs="Arial"/>
                <w:sz w:val="15"/>
                <w:szCs w:val="20"/>
                <w:lang w:val="en-GB"/>
              </w:rPr>
            </w:pPr>
            <w:r w:rsidRPr="00BC07AE">
              <w:rPr>
                <w:rFonts w:ascii="Arial" w:eastAsia="宋体" w:hAnsi="Arial" w:cs="Arial"/>
                <w:sz w:val="15"/>
                <w:szCs w:val="20"/>
                <w:lang w:val="en-GB"/>
              </w:rPr>
              <w:t>Yes</w:t>
            </w:r>
          </w:p>
        </w:tc>
        <w:tc>
          <w:tcPr>
            <w:tcW w:w="567" w:type="dxa"/>
            <w:vAlign w:val="center"/>
          </w:tcPr>
          <w:p w:rsidR="00275C90" w:rsidRPr="00BC07AE" w:rsidRDefault="00275C90" w:rsidP="00E22174">
            <w:pPr>
              <w:keepNext/>
              <w:keepLines/>
              <w:rPr>
                <w:rFonts w:ascii="Arial" w:eastAsia="宋体" w:hAnsi="Arial" w:cs="Arial"/>
                <w:sz w:val="15"/>
                <w:szCs w:val="20"/>
                <w:lang w:val="en-GB"/>
              </w:rPr>
            </w:pPr>
          </w:p>
        </w:tc>
        <w:tc>
          <w:tcPr>
            <w:tcW w:w="992" w:type="dxa"/>
            <w:vAlign w:val="center"/>
          </w:tcPr>
          <w:p w:rsidR="00275C90" w:rsidRPr="00BC07AE" w:rsidRDefault="00275C90" w:rsidP="00E22174">
            <w:pPr>
              <w:keepNext/>
              <w:keepLines/>
              <w:rPr>
                <w:rFonts w:ascii="Arial" w:eastAsia="宋体" w:hAnsi="Arial" w:cs="Arial"/>
                <w:sz w:val="15"/>
                <w:szCs w:val="20"/>
                <w:lang w:val="en-GB"/>
              </w:rPr>
            </w:pPr>
            <w:r w:rsidRPr="00BC07AE">
              <w:rPr>
                <w:rFonts w:ascii="Arial" w:eastAsia="宋体" w:hAnsi="Arial" w:cs="Arial"/>
                <w:sz w:val="15"/>
                <w:szCs w:val="20"/>
                <w:lang w:val="en-GB"/>
              </w:rPr>
              <w:t>Optional with capability signalling</w:t>
            </w:r>
          </w:p>
        </w:tc>
      </w:tr>
    </w:tbl>
    <w:p w:rsidR="00275C90" w:rsidRDefault="00275C90" w:rsidP="00275C90">
      <w:pPr>
        <w:keepNext/>
        <w:keepLines/>
        <w:spacing w:afterLines="50" w:after="120"/>
        <w:jc w:val="both"/>
        <w:rPr>
          <w:rFonts w:eastAsiaTheme="minorEastAsia"/>
          <w:sz w:val="21"/>
          <w:szCs w:val="21"/>
          <w:lang w:eastAsia="zh-CN"/>
        </w:rPr>
      </w:pPr>
    </w:p>
    <w:p w:rsidR="00B75FD1" w:rsidRDefault="00275C90" w:rsidP="00B77DD1">
      <w:pPr>
        <w:spacing w:after="120"/>
        <w:jc w:val="both"/>
        <w:rPr>
          <w:rFonts w:eastAsiaTheme="minorEastAsia"/>
          <w:sz w:val="21"/>
          <w:szCs w:val="21"/>
          <w:lang w:eastAsia="zh-CN"/>
        </w:rPr>
      </w:pPr>
      <w:r>
        <w:rPr>
          <w:rFonts w:eastAsiaTheme="minorEastAsia"/>
          <w:sz w:val="21"/>
          <w:szCs w:val="21"/>
          <w:lang w:eastAsia="zh-CN"/>
        </w:rPr>
        <w:t xml:space="preserve">However, since CSI-RS and data share the same SCS due to single FT, this is similar to </w:t>
      </w:r>
      <w:r>
        <w:rPr>
          <w:rFonts w:eastAsiaTheme="minorEastAsia" w:hint="eastAsia"/>
          <w:sz w:val="21"/>
          <w:szCs w:val="21"/>
          <w:lang w:eastAsia="zh-CN"/>
        </w:rPr>
        <w:t>introduce a capability for</w:t>
      </w:r>
      <w:r>
        <w:rPr>
          <w:rFonts w:eastAsiaTheme="minorEastAsia"/>
          <w:sz w:val="21"/>
          <w:szCs w:val="21"/>
          <w:lang w:eastAsia="zh-CN"/>
        </w:rPr>
        <w:t xml:space="preserve"> UE</w:t>
      </w:r>
      <w:r>
        <w:rPr>
          <w:rFonts w:eastAsiaTheme="minorEastAsia" w:hint="eastAsia"/>
          <w:sz w:val="21"/>
          <w:szCs w:val="21"/>
          <w:lang w:eastAsia="zh-CN"/>
        </w:rPr>
        <w:t xml:space="preserve"> </w:t>
      </w:r>
      <w:r>
        <w:rPr>
          <w:rFonts w:eastAsiaTheme="minorEastAsia"/>
          <w:sz w:val="21"/>
          <w:szCs w:val="21"/>
          <w:lang w:eastAsia="zh-CN"/>
        </w:rPr>
        <w:t xml:space="preserve">supporting different SCS in source and target cells for intra-frequency and inter-frequency measurement, which is also under discussion for </w:t>
      </w:r>
      <w:r w:rsidRPr="00B75FD1">
        <w:rPr>
          <w:rFonts w:eastAsiaTheme="minorEastAsia"/>
          <w:sz w:val="21"/>
          <w:szCs w:val="21"/>
          <w:lang w:eastAsia="zh-CN"/>
        </w:rPr>
        <w:t>NR mobility enhancement</w:t>
      </w:r>
      <w:r>
        <w:rPr>
          <w:rFonts w:eastAsiaTheme="minorEastAsia"/>
          <w:sz w:val="21"/>
          <w:szCs w:val="21"/>
          <w:lang w:eastAsia="zh-CN"/>
        </w:rPr>
        <w:t xml:space="preserve"> in [3]</w:t>
      </w:r>
      <w:r>
        <w:rPr>
          <w:rFonts w:eastAsiaTheme="minorEastAsia" w:hint="eastAsia"/>
          <w:sz w:val="21"/>
          <w:szCs w:val="21"/>
          <w:lang w:eastAsia="zh-CN"/>
        </w:rPr>
        <w:t>.</w:t>
      </w:r>
      <w:r>
        <w:rPr>
          <w:rFonts w:eastAsiaTheme="minorEastAsia"/>
          <w:sz w:val="21"/>
          <w:szCs w:val="21"/>
          <w:lang w:eastAsia="zh-CN"/>
        </w:rPr>
        <w:t xml:space="preserve"> So we prefer a new UE</w:t>
      </w:r>
      <w:r w:rsidR="00B77DD1">
        <w:rPr>
          <w:rFonts w:eastAsiaTheme="minorEastAsia" w:hint="eastAsia"/>
          <w:sz w:val="21"/>
          <w:szCs w:val="21"/>
          <w:lang w:eastAsia="zh-CN"/>
        </w:rPr>
        <w:t xml:space="preserve"> </w:t>
      </w:r>
      <w:r w:rsidR="00B75FD1">
        <w:rPr>
          <w:rFonts w:eastAsiaTheme="minorEastAsia"/>
          <w:sz w:val="21"/>
          <w:szCs w:val="21"/>
          <w:lang w:eastAsia="zh-CN"/>
        </w:rPr>
        <w:t xml:space="preserve">capabilities to be defined for </w:t>
      </w:r>
      <w:r w:rsidR="00B75FD1" w:rsidRPr="00B75FD1">
        <w:rPr>
          <w:rFonts w:eastAsiaTheme="minorEastAsia"/>
          <w:sz w:val="21"/>
          <w:szCs w:val="21"/>
          <w:lang w:eastAsia="zh-CN"/>
        </w:rPr>
        <w:t>NR mobility enhancement</w:t>
      </w:r>
      <w:r w:rsidR="00B75FD1">
        <w:rPr>
          <w:rFonts w:eastAsiaTheme="minorEastAsia"/>
          <w:sz w:val="21"/>
          <w:szCs w:val="21"/>
          <w:lang w:eastAsia="zh-CN"/>
        </w:rPr>
        <w:t xml:space="preserve"> can</w:t>
      </w:r>
      <w:r w:rsidR="00B75FD1">
        <w:rPr>
          <w:rFonts w:eastAsiaTheme="minorEastAsia" w:hint="eastAsia"/>
          <w:sz w:val="21"/>
          <w:szCs w:val="21"/>
          <w:lang w:eastAsia="zh-CN"/>
        </w:rPr>
        <w:t xml:space="preserve"> be reused here as well.</w:t>
      </w:r>
    </w:p>
    <w:p w:rsidR="00370548" w:rsidRPr="00275C90" w:rsidRDefault="00275C90" w:rsidP="00275C90">
      <w:pPr>
        <w:keepNext/>
        <w:keepLines/>
        <w:tabs>
          <w:tab w:val="left" w:pos="426"/>
        </w:tabs>
        <w:overflowPunct w:val="0"/>
        <w:autoSpaceDE w:val="0"/>
        <w:autoSpaceDN w:val="0"/>
        <w:adjustRightInd w:val="0"/>
        <w:spacing w:after="120"/>
        <w:jc w:val="center"/>
        <w:textAlignment w:val="baseline"/>
        <w:outlineLvl w:val="0"/>
        <w:rPr>
          <w:rFonts w:eastAsiaTheme="minorEastAsia"/>
          <w:sz w:val="21"/>
          <w:szCs w:val="21"/>
          <w:lang w:eastAsia="zh-CN"/>
        </w:rPr>
      </w:pPr>
      <w:bookmarkStart w:id="5" w:name="OLE_LINK4"/>
      <w:bookmarkStart w:id="6" w:name="OLE_LINK5"/>
      <w:r>
        <w:rPr>
          <w:rFonts w:eastAsiaTheme="minorEastAsia"/>
          <w:sz w:val="21"/>
          <w:szCs w:val="21"/>
          <w:lang w:eastAsia="zh-CN"/>
        </w:rPr>
        <w:lastRenderedPageBreak/>
        <w:t xml:space="preserve">Table 2. </w:t>
      </w:r>
      <w:r w:rsidRPr="00275C90">
        <w:rPr>
          <w:rFonts w:eastAsiaTheme="minorEastAsia"/>
          <w:sz w:val="21"/>
          <w:szCs w:val="21"/>
          <w:lang w:eastAsia="zh-CN"/>
        </w:rPr>
        <w:t xml:space="preserve">UE feature list for </w:t>
      </w:r>
      <w:r>
        <w:rPr>
          <w:rFonts w:eastAsiaTheme="minorEastAsia"/>
          <w:sz w:val="21"/>
          <w:szCs w:val="21"/>
          <w:lang w:eastAsia="zh-CN"/>
        </w:rPr>
        <w:t xml:space="preserve">Rel-16 </w:t>
      </w:r>
      <w:r w:rsidRPr="00275C90">
        <w:rPr>
          <w:rFonts w:eastAsiaTheme="minorEastAsia"/>
          <w:sz w:val="21"/>
          <w:szCs w:val="21"/>
          <w:lang w:eastAsia="zh-CN"/>
        </w:rPr>
        <w:t>NR mobility enhancement</w:t>
      </w:r>
      <w:bookmarkEnd w:id="5"/>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556"/>
        <w:gridCol w:w="1557"/>
        <w:gridCol w:w="3119"/>
        <w:gridCol w:w="1557"/>
        <w:gridCol w:w="1129"/>
      </w:tblGrid>
      <w:tr w:rsidR="00275C90" w:rsidRPr="00275C90" w:rsidTr="00275C90">
        <w:trPr>
          <w:trHeight w:val="20"/>
        </w:trPr>
        <w:tc>
          <w:tcPr>
            <w:tcW w:w="631" w:type="pct"/>
          </w:tcPr>
          <w:p w:rsidR="00370548" w:rsidRPr="00275C90" w:rsidRDefault="00370548" w:rsidP="00370548">
            <w:pPr>
              <w:keepNext/>
              <w:keepLines/>
              <w:rPr>
                <w:rFonts w:eastAsia="宋体"/>
                <w:sz w:val="16"/>
                <w:szCs w:val="16"/>
                <w:lang w:val="en-GB"/>
              </w:rPr>
            </w:pPr>
            <w:r w:rsidRPr="00275C90">
              <w:rPr>
                <w:rFonts w:eastAsia="宋体"/>
                <w:sz w:val="16"/>
                <w:szCs w:val="16"/>
                <w:lang w:val="en-GB"/>
              </w:rPr>
              <w:t>5. Mobility Enhancement</w:t>
            </w:r>
          </w:p>
        </w:tc>
        <w:tc>
          <w:tcPr>
            <w:tcW w:w="307" w:type="pct"/>
            <w:shd w:val="clear" w:color="auto" w:fill="auto"/>
          </w:tcPr>
          <w:p w:rsidR="00370548" w:rsidRPr="00275C90" w:rsidRDefault="00370548" w:rsidP="00370548">
            <w:pPr>
              <w:keepNext/>
              <w:keepLines/>
              <w:rPr>
                <w:rFonts w:eastAsia="宋体"/>
                <w:sz w:val="16"/>
                <w:szCs w:val="16"/>
                <w:lang w:val="en-GB"/>
              </w:rPr>
            </w:pPr>
            <w:r w:rsidRPr="00275C90">
              <w:rPr>
                <w:rFonts w:eastAsia="宋体"/>
                <w:sz w:val="16"/>
                <w:szCs w:val="16"/>
                <w:lang w:val="en-GB"/>
              </w:rPr>
              <w:t>5-5</w:t>
            </w:r>
          </w:p>
        </w:tc>
        <w:tc>
          <w:tcPr>
            <w:tcW w:w="859" w:type="pct"/>
            <w:shd w:val="clear" w:color="auto" w:fill="auto"/>
          </w:tcPr>
          <w:p w:rsidR="00370548" w:rsidRPr="00275C90" w:rsidRDefault="00370548" w:rsidP="00370548">
            <w:pPr>
              <w:keepNext/>
              <w:keepLines/>
              <w:rPr>
                <w:rFonts w:eastAsia="宋体"/>
                <w:sz w:val="16"/>
                <w:szCs w:val="16"/>
                <w:lang w:val="en-GB"/>
              </w:rPr>
            </w:pPr>
            <w:r w:rsidRPr="00275C90">
              <w:rPr>
                <w:rFonts w:eastAsia="宋体"/>
                <w:sz w:val="16"/>
                <w:szCs w:val="16"/>
                <w:lang w:val="en-GB"/>
              </w:rPr>
              <w:t>Support of different SCS-s in source and target cells for combination</w:t>
            </w:r>
          </w:p>
        </w:tc>
        <w:tc>
          <w:tcPr>
            <w:tcW w:w="1721" w:type="pct"/>
            <w:shd w:val="clear" w:color="auto" w:fill="auto"/>
          </w:tcPr>
          <w:p w:rsidR="00370548" w:rsidRPr="00275C90" w:rsidRDefault="00370548" w:rsidP="00370548">
            <w:pPr>
              <w:keepNext/>
              <w:keepLines/>
              <w:rPr>
                <w:rFonts w:eastAsia="宋体"/>
                <w:sz w:val="16"/>
                <w:szCs w:val="16"/>
                <w:lang w:val="en-GB"/>
              </w:rPr>
            </w:pPr>
            <w:r w:rsidRPr="00275C90">
              <w:rPr>
                <w:rFonts w:eastAsia="宋体"/>
                <w:sz w:val="16"/>
                <w:szCs w:val="16"/>
                <w:lang w:val="en-GB"/>
              </w:rPr>
              <w:t xml:space="preserve">Support of different SCS-s in source and target cells for intra-frequency case </w:t>
            </w:r>
          </w:p>
          <w:p w:rsidR="00370548" w:rsidRPr="00275C90" w:rsidRDefault="00370548" w:rsidP="00370548">
            <w:pPr>
              <w:keepNext/>
              <w:keepLines/>
              <w:rPr>
                <w:rFonts w:eastAsia="宋体"/>
                <w:sz w:val="16"/>
                <w:szCs w:val="16"/>
                <w:lang w:val="en-GB"/>
              </w:rPr>
            </w:pPr>
            <w:r w:rsidRPr="00275C90">
              <w:rPr>
                <w:rFonts w:eastAsia="宋体"/>
                <w:sz w:val="16"/>
                <w:szCs w:val="16"/>
                <w:lang w:val="en-GB"/>
              </w:rPr>
              <w:t>Support of different SCS-s in source and target cells for inter-frequency case</w:t>
            </w:r>
          </w:p>
        </w:tc>
        <w:tc>
          <w:tcPr>
            <w:tcW w:w="859" w:type="pct"/>
          </w:tcPr>
          <w:p w:rsidR="00370548" w:rsidRPr="00275C90" w:rsidRDefault="00370548" w:rsidP="00370548">
            <w:pPr>
              <w:rPr>
                <w:rFonts w:eastAsia="宋体"/>
                <w:sz w:val="16"/>
                <w:szCs w:val="16"/>
                <w:lang w:eastAsia="zh-CN"/>
              </w:rPr>
            </w:pPr>
            <w:r w:rsidRPr="00275C90">
              <w:rPr>
                <w:sz w:val="16"/>
                <w:szCs w:val="16"/>
                <w:lang w:eastAsia="zh-CN"/>
              </w:rPr>
              <w:t>The network cannot configure the different SCS-s in source and target cells</w:t>
            </w:r>
          </w:p>
        </w:tc>
        <w:tc>
          <w:tcPr>
            <w:tcW w:w="623" w:type="pct"/>
          </w:tcPr>
          <w:p w:rsidR="00370548" w:rsidRPr="00275C90" w:rsidRDefault="00370548" w:rsidP="00370548">
            <w:pPr>
              <w:rPr>
                <w:rFonts w:eastAsia="宋体"/>
                <w:sz w:val="16"/>
                <w:szCs w:val="16"/>
                <w:lang w:eastAsia="zh-CN"/>
              </w:rPr>
            </w:pPr>
            <w:r w:rsidRPr="00275C90">
              <w:rPr>
                <w:sz w:val="16"/>
                <w:szCs w:val="16"/>
                <w:lang w:eastAsia="zh-CN"/>
              </w:rPr>
              <w:t xml:space="preserve">Optional with capability </w:t>
            </w:r>
            <w:proofErr w:type="spellStart"/>
            <w:r w:rsidRPr="00275C90">
              <w:rPr>
                <w:sz w:val="16"/>
                <w:szCs w:val="16"/>
                <w:lang w:eastAsia="zh-CN"/>
              </w:rPr>
              <w:t>signalling</w:t>
            </w:r>
            <w:proofErr w:type="spellEnd"/>
          </w:p>
        </w:tc>
      </w:tr>
    </w:tbl>
    <w:p w:rsidR="00C56E3A" w:rsidRPr="00B77DD1" w:rsidRDefault="00C56E3A" w:rsidP="00275C90">
      <w:pPr>
        <w:spacing w:beforeLines="50" w:before="120" w:afterLines="50" w:after="120"/>
        <w:jc w:val="both"/>
        <w:rPr>
          <w:rFonts w:eastAsiaTheme="minorEastAsia"/>
          <w:b/>
          <w:i/>
          <w:sz w:val="21"/>
          <w:szCs w:val="21"/>
          <w:lang w:eastAsia="zh-CN"/>
        </w:rPr>
      </w:pPr>
      <w:r w:rsidRPr="00B77DD1">
        <w:rPr>
          <w:rFonts w:eastAsiaTheme="minorEastAsia"/>
          <w:b/>
          <w:i/>
          <w:sz w:val="21"/>
          <w:szCs w:val="21"/>
          <w:lang w:eastAsia="zh-CN"/>
        </w:rPr>
        <w:t xml:space="preserve">Proposal </w:t>
      </w:r>
      <w:r w:rsidR="00B77DD1">
        <w:rPr>
          <w:rFonts w:eastAsiaTheme="minorEastAsia"/>
          <w:b/>
          <w:i/>
          <w:sz w:val="21"/>
          <w:szCs w:val="21"/>
          <w:lang w:eastAsia="zh-CN"/>
        </w:rPr>
        <w:t>5</w:t>
      </w:r>
      <w:r w:rsidRPr="00B77DD1">
        <w:rPr>
          <w:rFonts w:eastAsiaTheme="minorEastAsia"/>
          <w:b/>
          <w:i/>
          <w:sz w:val="21"/>
          <w:szCs w:val="21"/>
          <w:lang w:eastAsia="zh-CN"/>
        </w:rPr>
        <w:t xml:space="preserve">: </w:t>
      </w:r>
      <w:r w:rsidR="00370548" w:rsidRPr="00B77DD1">
        <w:rPr>
          <w:rFonts w:eastAsiaTheme="minorEastAsia"/>
          <w:b/>
          <w:i/>
          <w:sz w:val="21"/>
          <w:szCs w:val="21"/>
          <w:lang w:eastAsia="zh-CN"/>
        </w:rPr>
        <w:t xml:space="preserve">If a new </w:t>
      </w:r>
      <w:r w:rsidRPr="00B77DD1">
        <w:rPr>
          <w:rFonts w:eastAsiaTheme="minorEastAsia"/>
          <w:b/>
          <w:i/>
          <w:sz w:val="21"/>
          <w:szCs w:val="21"/>
          <w:lang w:eastAsia="zh-CN"/>
        </w:rPr>
        <w:t>capability</w:t>
      </w:r>
      <w:r w:rsidR="00864ACE" w:rsidRPr="00B77DD1">
        <w:rPr>
          <w:rFonts w:eastAsiaTheme="minorEastAsia" w:hint="eastAsia"/>
          <w:b/>
          <w:i/>
          <w:sz w:val="21"/>
          <w:szCs w:val="21"/>
          <w:lang w:eastAsia="zh-CN"/>
        </w:rPr>
        <w:t xml:space="preserve"> </w:t>
      </w:r>
      <w:r w:rsidR="00864ACE" w:rsidRPr="00B77DD1">
        <w:rPr>
          <w:rFonts w:eastAsiaTheme="minorEastAsia"/>
          <w:b/>
          <w:i/>
          <w:sz w:val="21"/>
          <w:szCs w:val="21"/>
          <w:lang w:eastAsia="zh-CN"/>
        </w:rPr>
        <w:t>for</w:t>
      </w:r>
      <w:r w:rsidRPr="00B77DD1">
        <w:rPr>
          <w:rFonts w:eastAsiaTheme="minorEastAsia"/>
          <w:b/>
          <w:i/>
          <w:sz w:val="21"/>
          <w:szCs w:val="21"/>
          <w:lang w:eastAsia="zh-CN"/>
        </w:rPr>
        <w:t xml:space="preserve"> </w:t>
      </w:r>
      <w:r w:rsidR="00370548" w:rsidRPr="00B77DD1">
        <w:rPr>
          <w:rFonts w:eastAsiaTheme="minorEastAsia"/>
          <w:b/>
          <w:i/>
          <w:sz w:val="21"/>
          <w:szCs w:val="21"/>
          <w:lang w:eastAsia="zh-CN"/>
        </w:rPr>
        <w:t>UE</w:t>
      </w:r>
      <w:r w:rsidR="00370548" w:rsidRPr="00B77DD1">
        <w:rPr>
          <w:rFonts w:eastAsiaTheme="minorEastAsia" w:hint="eastAsia"/>
          <w:b/>
          <w:i/>
          <w:sz w:val="21"/>
          <w:szCs w:val="21"/>
          <w:lang w:eastAsia="zh-CN"/>
        </w:rPr>
        <w:t xml:space="preserve"> </w:t>
      </w:r>
      <w:r w:rsidR="00370548" w:rsidRPr="00B77DD1">
        <w:rPr>
          <w:rFonts w:eastAsiaTheme="minorEastAsia"/>
          <w:b/>
          <w:i/>
          <w:sz w:val="21"/>
          <w:szCs w:val="21"/>
          <w:lang w:eastAsia="zh-CN"/>
        </w:rPr>
        <w:t>supporting different SCS in source and target cells is defined in Rel-16 NR mobility measurement</w:t>
      </w:r>
      <w:r w:rsidR="00370548" w:rsidRPr="00B77DD1">
        <w:rPr>
          <w:rFonts w:eastAsiaTheme="minorEastAsia" w:hint="eastAsia"/>
          <w:b/>
          <w:i/>
          <w:sz w:val="21"/>
          <w:szCs w:val="21"/>
          <w:lang w:eastAsia="zh-CN"/>
        </w:rPr>
        <w:t xml:space="preserve">, </w:t>
      </w:r>
      <w:r w:rsidR="00370548" w:rsidRPr="00B77DD1">
        <w:rPr>
          <w:rFonts w:eastAsiaTheme="minorEastAsia"/>
          <w:b/>
          <w:i/>
          <w:sz w:val="21"/>
          <w:szCs w:val="21"/>
          <w:lang w:eastAsia="zh-CN"/>
        </w:rPr>
        <w:t>reuse it for CSI-RS L3 measurement</w:t>
      </w:r>
      <w:r w:rsidRPr="00B77DD1">
        <w:rPr>
          <w:rFonts w:eastAsiaTheme="minorEastAsia"/>
          <w:b/>
          <w:i/>
          <w:sz w:val="21"/>
          <w:szCs w:val="21"/>
          <w:lang w:eastAsia="zh-CN"/>
        </w:rPr>
        <w:t>.</w:t>
      </w:r>
    </w:p>
    <w:p w:rsidR="00275C90" w:rsidRPr="00275C90" w:rsidRDefault="00275C90" w:rsidP="00275C90">
      <w:pPr>
        <w:spacing w:afterLines="50" w:after="120"/>
        <w:jc w:val="both"/>
        <w:rPr>
          <w:rFonts w:eastAsiaTheme="minorEastAsia"/>
          <w:b/>
          <w:sz w:val="21"/>
          <w:szCs w:val="21"/>
          <w:lang w:eastAsia="zh-CN"/>
        </w:rPr>
      </w:pPr>
    </w:p>
    <w:p w:rsidR="002464D6" w:rsidRPr="00B77DD1" w:rsidRDefault="002464D6" w:rsidP="002464D6">
      <w:pPr>
        <w:spacing w:after="120"/>
        <w:jc w:val="both"/>
        <w:rPr>
          <w:rFonts w:eastAsiaTheme="minorEastAsia"/>
          <w:b/>
          <w:sz w:val="21"/>
          <w:szCs w:val="21"/>
          <w:u w:val="single"/>
          <w:lang w:eastAsia="zh-CN"/>
        </w:rPr>
      </w:pPr>
      <w:r w:rsidRPr="00B77DD1">
        <w:rPr>
          <w:rFonts w:eastAsiaTheme="minorEastAsia"/>
          <w:b/>
          <w:sz w:val="21"/>
          <w:szCs w:val="21"/>
          <w:u w:val="single"/>
          <w:lang w:eastAsia="zh-CN"/>
        </w:rPr>
        <w:t xml:space="preserve"># Issue </w:t>
      </w:r>
      <w:r w:rsidR="00B77DD1" w:rsidRPr="00B77DD1">
        <w:rPr>
          <w:rFonts w:eastAsiaTheme="minorEastAsia"/>
          <w:b/>
          <w:sz w:val="21"/>
          <w:szCs w:val="21"/>
          <w:u w:val="single"/>
          <w:lang w:eastAsia="zh-CN"/>
        </w:rPr>
        <w:t>4</w:t>
      </w:r>
      <w:r w:rsidRPr="00B77DD1">
        <w:rPr>
          <w:rFonts w:eastAsiaTheme="minorEastAsia"/>
          <w:b/>
          <w:sz w:val="21"/>
          <w:szCs w:val="21"/>
          <w:u w:val="single"/>
          <w:lang w:eastAsia="zh-CN"/>
        </w:rPr>
        <w:t>: intra-frequency and inter-frequency measurement</w:t>
      </w:r>
      <w:r w:rsidRPr="00B77DD1">
        <w:rPr>
          <w:rFonts w:eastAsiaTheme="minorEastAsia" w:hint="eastAsia"/>
          <w:b/>
          <w:sz w:val="21"/>
          <w:szCs w:val="21"/>
          <w:u w:val="single"/>
          <w:lang w:eastAsia="zh-CN"/>
        </w:rPr>
        <w:t xml:space="preserve"> </w:t>
      </w:r>
      <w:r w:rsidRPr="00B77DD1">
        <w:rPr>
          <w:rFonts w:eastAsiaTheme="minorEastAsia"/>
          <w:b/>
          <w:sz w:val="21"/>
          <w:szCs w:val="21"/>
          <w:u w:val="single"/>
          <w:lang w:eastAsia="zh-CN"/>
        </w:rPr>
        <w:t xml:space="preserve">requirement </w:t>
      </w:r>
    </w:p>
    <w:p w:rsidR="00CD2C6E" w:rsidRPr="008E622F" w:rsidRDefault="00160C7D" w:rsidP="002A0934">
      <w:pPr>
        <w:spacing w:beforeLines="100" w:before="240" w:after="180"/>
        <w:jc w:val="both"/>
        <w:rPr>
          <w:b/>
          <w:i/>
          <w:sz w:val="21"/>
          <w:szCs w:val="21"/>
          <w:u w:val="single"/>
        </w:rPr>
      </w:pPr>
      <w:r w:rsidRPr="008E622F">
        <w:rPr>
          <w:b/>
          <w:i/>
          <w:noProof/>
          <w:sz w:val="21"/>
          <w:szCs w:val="21"/>
          <w:lang w:eastAsia="zh-CN"/>
        </w:rPr>
        <mc:AlternateContent>
          <mc:Choice Requires="wps">
            <w:drawing>
              <wp:inline distT="0" distB="0" distL="0" distR="0" wp14:anchorId="02C1A1BD" wp14:editId="596684A2">
                <wp:extent cx="5707380" cy="1889760"/>
                <wp:effectExtent l="0" t="0" r="26670" b="1524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1889760"/>
                        </a:xfrm>
                        <a:prstGeom prst="rect">
                          <a:avLst/>
                        </a:prstGeom>
                        <a:solidFill>
                          <a:srgbClr val="FFFFFF"/>
                        </a:solidFill>
                        <a:ln w="9525">
                          <a:solidFill>
                            <a:srgbClr val="000000"/>
                          </a:solidFill>
                          <a:miter lim="800000"/>
                          <a:headEnd/>
                          <a:tailEnd/>
                        </a:ln>
                      </wps:spPr>
                      <wps:txbx>
                        <w:txbxContent>
                          <w:p w:rsidR="00160C7D" w:rsidRPr="00160C7D" w:rsidRDefault="00160C7D" w:rsidP="00160C7D">
                            <w:pPr>
                              <w:rPr>
                                <w:lang w:val="en-GB"/>
                              </w:rPr>
                            </w:pPr>
                            <w:r w:rsidRPr="00160C7D">
                              <w:rPr>
                                <w:lang w:val="en-GB"/>
                              </w:rPr>
                              <w:t xml:space="preserve">WF on measurement requirements for Case </w:t>
                            </w:r>
                            <w:r>
                              <w:rPr>
                                <w:lang w:val="en-GB"/>
                              </w:rPr>
                              <w:t>2</w:t>
                            </w:r>
                            <w:r w:rsidRPr="00160C7D">
                              <w:rPr>
                                <w:lang w:val="en-GB"/>
                              </w:rPr>
                              <w:t xml:space="preserve"> if </w:t>
                            </w:r>
                            <w:proofErr w:type="spellStart"/>
                            <w:r w:rsidRPr="00160C7D">
                              <w:rPr>
                                <w:lang w:val="en-GB"/>
                              </w:rPr>
                              <w:t>associatedSSB</w:t>
                            </w:r>
                            <w:proofErr w:type="spellEnd"/>
                            <w:r w:rsidRPr="00160C7D">
                              <w:rPr>
                                <w:lang w:val="en-GB"/>
                              </w:rPr>
                              <w:t xml:space="preserve"> is configured for CSI-RS</w:t>
                            </w:r>
                          </w:p>
                          <w:p w:rsidR="00160C7D" w:rsidRPr="00160C7D" w:rsidRDefault="00160C7D" w:rsidP="00160C7D">
                            <w:pPr>
                              <w:tabs>
                                <w:tab w:val="num" w:pos="1440"/>
                              </w:tabs>
                            </w:pPr>
                            <w:r w:rsidRPr="00A440DD">
                              <w:rPr>
                                <w:highlight w:val="green"/>
                              </w:rPr>
                              <w:t>Agreement</w:t>
                            </w:r>
                            <w:r w:rsidRPr="00A440DD">
                              <w:rPr>
                                <w:highlight w:val="green"/>
                                <w:lang w:val="en-GB"/>
                              </w:rPr>
                              <w:t>s</w:t>
                            </w:r>
                            <w:r w:rsidRPr="00160C7D">
                              <w:rPr>
                                <w:lang w:val="en-GB"/>
                              </w:rPr>
                              <w:t>:</w:t>
                            </w:r>
                          </w:p>
                          <w:p w:rsidR="00980F49" w:rsidRPr="00160C7D" w:rsidRDefault="00B478B4" w:rsidP="00160C7D">
                            <w:pPr>
                              <w:numPr>
                                <w:ilvl w:val="0"/>
                                <w:numId w:val="34"/>
                              </w:numPr>
                            </w:pPr>
                            <w:r w:rsidRPr="00160C7D">
                              <w:rPr>
                                <w:lang w:val="en-GB"/>
                              </w:rPr>
                              <w:t>CSI-RS based cell identification can consider</w:t>
                            </w:r>
                          </w:p>
                          <w:p w:rsidR="00980F49" w:rsidRPr="00160C7D" w:rsidRDefault="00B478B4" w:rsidP="00160C7D">
                            <w:pPr>
                              <w:numPr>
                                <w:ilvl w:val="1"/>
                                <w:numId w:val="34"/>
                              </w:numPr>
                              <w:tabs>
                                <w:tab w:val="num" w:pos="2160"/>
                              </w:tabs>
                            </w:pPr>
                            <w:r w:rsidRPr="00160C7D">
                              <w:rPr>
                                <w:lang w:val="en-GB"/>
                              </w:rPr>
                              <w:t xml:space="preserve">1) Cell search via SSB, 2) PBCH decoding and 3) CSI-RS measurement. </w:t>
                            </w:r>
                          </w:p>
                          <w:p w:rsidR="00980F49" w:rsidRPr="00160C7D" w:rsidRDefault="00B478B4" w:rsidP="00160C7D">
                            <w:pPr>
                              <w:numPr>
                                <w:ilvl w:val="1"/>
                                <w:numId w:val="34"/>
                              </w:numPr>
                              <w:tabs>
                                <w:tab w:val="num" w:pos="2160"/>
                              </w:tabs>
                            </w:pPr>
                            <w:r w:rsidRPr="00160C7D">
                              <w:rPr>
                                <w:lang w:val="en-GB"/>
                              </w:rPr>
                              <w:t xml:space="preserve">If configured SSB fails to be detected, requirement should not be defined. </w:t>
                            </w:r>
                          </w:p>
                          <w:p w:rsidR="00980F49" w:rsidRPr="00160C7D" w:rsidRDefault="00B478B4" w:rsidP="00160C7D">
                            <w:pPr>
                              <w:numPr>
                                <w:ilvl w:val="0"/>
                                <w:numId w:val="34"/>
                              </w:numPr>
                            </w:pPr>
                            <w:r w:rsidRPr="00160C7D">
                              <w:rPr>
                                <w:lang w:val="en-GB"/>
                              </w:rPr>
                              <w:t xml:space="preserve">FFS: If UE already detects the SSB of the target cell and </w:t>
                            </w:r>
                            <w:proofErr w:type="spellStart"/>
                            <w:r w:rsidRPr="00160C7D">
                              <w:rPr>
                                <w:lang w:val="en-GB"/>
                              </w:rPr>
                              <w:t>deriveSSB-IndexFromCell</w:t>
                            </w:r>
                            <w:proofErr w:type="spellEnd"/>
                            <w:r w:rsidRPr="00160C7D">
                              <w:rPr>
                                <w:lang w:val="en-GB"/>
                              </w:rPr>
                              <w:t xml:space="preserve"> is indicated, PBCH decoding can be skipped.</w:t>
                            </w:r>
                          </w:p>
                          <w:p w:rsidR="00980F49" w:rsidRPr="00160C7D" w:rsidRDefault="00B478B4" w:rsidP="00160C7D">
                            <w:pPr>
                              <w:numPr>
                                <w:ilvl w:val="0"/>
                                <w:numId w:val="34"/>
                              </w:numPr>
                            </w:pPr>
                            <w:r w:rsidRPr="00160C7D">
                              <w:rPr>
                                <w:lang w:val="en-GB"/>
                              </w:rPr>
                              <w:t>FFS: the working assumption of single FFT window and whether to define a capability.</w:t>
                            </w:r>
                          </w:p>
                          <w:p w:rsidR="00980F49" w:rsidRPr="00160C7D" w:rsidRDefault="00B478B4" w:rsidP="00160C7D">
                            <w:pPr>
                              <w:numPr>
                                <w:ilvl w:val="0"/>
                                <w:numId w:val="34"/>
                              </w:numPr>
                            </w:pPr>
                            <w:r w:rsidRPr="00160C7D">
                              <w:t xml:space="preserve">FFS the requirements for </w:t>
                            </w:r>
                            <w:r w:rsidRPr="00160C7D">
                              <w:rPr>
                                <w:lang w:val="en-GB"/>
                              </w:rPr>
                              <w:t>the case</w:t>
                            </w:r>
                            <w:r w:rsidRPr="00160C7D">
                              <w:t>s</w:t>
                            </w:r>
                          </w:p>
                          <w:p w:rsidR="00980F49" w:rsidRPr="00160C7D" w:rsidRDefault="00B478B4" w:rsidP="00160C7D">
                            <w:pPr>
                              <w:numPr>
                                <w:ilvl w:val="0"/>
                                <w:numId w:val="34"/>
                              </w:numPr>
                            </w:pPr>
                            <w:r w:rsidRPr="00160C7D">
                              <w:rPr>
                                <w:lang w:val="en-GB"/>
                              </w:rPr>
                              <w:t xml:space="preserve">FFS AGC adjustment time. </w:t>
                            </w:r>
                          </w:p>
                          <w:p w:rsidR="00980F49" w:rsidRPr="00160C7D" w:rsidRDefault="00B478B4" w:rsidP="00160C7D">
                            <w:pPr>
                              <w:numPr>
                                <w:ilvl w:val="0"/>
                                <w:numId w:val="34"/>
                              </w:numPr>
                            </w:pPr>
                            <w:r w:rsidRPr="00160C7D">
                              <w:rPr>
                                <w:lang w:val="en-GB"/>
                              </w:rPr>
                              <w:t>FFS CSSF</w:t>
                            </w:r>
                          </w:p>
                          <w:p w:rsidR="00160C7D" w:rsidRDefault="00B478B4" w:rsidP="002464D6">
                            <w:pPr>
                              <w:numPr>
                                <w:ilvl w:val="0"/>
                                <w:numId w:val="34"/>
                              </w:numPr>
                            </w:pPr>
                            <w:r w:rsidRPr="00160C7D">
                              <w:rPr>
                                <w:lang w:val="en-GB"/>
                              </w:rPr>
                              <w:t>FFS scheduling restriction</w:t>
                            </w:r>
                          </w:p>
                        </w:txbxContent>
                      </wps:txbx>
                      <wps:bodyPr rot="0" vert="horz" wrap="square" lIns="91440" tIns="45720" rIns="91440" bIns="45720" anchor="t" anchorCtr="0">
                        <a:noAutofit/>
                      </wps:bodyPr>
                    </wps:wsp>
                  </a:graphicData>
                </a:graphic>
              </wp:inline>
            </w:drawing>
          </mc:Choice>
          <mc:Fallback>
            <w:pict>
              <v:shape w14:anchorId="02C1A1BD" id="_x0000_s1029" type="#_x0000_t202" style="width:449.4pt;height:14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">
                <v:textbox>
                  <w:txbxContent>
                    <w:p w14:paraId="7EE908A1" w14:textId="77777777" w:rsidR="00160C7D" w:rsidRPr="00160C7D" w:rsidRDefault="00160C7D" w:rsidP="00160C7D">
                      <w:pPr>
                        <w:rPr>
                          <w:lang w:val="en-GB"/>
                        </w:rPr>
                      </w:pPr>
                      <w:r w:rsidRPr="00160C7D">
                        <w:rPr>
                          <w:lang w:val="en-GB"/>
                        </w:rPr>
                        <w:t xml:space="preserve">WF on measurement requirements for Case </w:t>
                      </w:r>
                      <w:r>
                        <w:rPr>
                          <w:lang w:val="en-GB"/>
                        </w:rPr>
                        <w:t>2</w:t>
                      </w:r>
                      <w:r w:rsidRPr="00160C7D">
                        <w:rPr>
                          <w:lang w:val="en-GB"/>
                        </w:rPr>
                        <w:t xml:space="preserve"> if </w:t>
                      </w:r>
                      <w:proofErr w:type="spellStart"/>
                      <w:r w:rsidRPr="00160C7D">
                        <w:rPr>
                          <w:lang w:val="en-GB"/>
                        </w:rPr>
                        <w:t>associatedSSB</w:t>
                      </w:r>
                      <w:proofErr w:type="spellEnd"/>
                      <w:r w:rsidRPr="00160C7D">
                        <w:rPr>
                          <w:lang w:val="en-GB"/>
                        </w:rPr>
                        <w:t xml:space="preserve"> is configured for CSI-RS</w:t>
                      </w:r>
                    </w:p>
                    <w:p w14:paraId="4CFD0552" w14:textId="77777777" w:rsidR="00160C7D" w:rsidRPr="00160C7D" w:rsidRDefault="00160C7D" w:rsidP="00160C7D">
                      <w:pPr>
                        <w:tabs>
                          <w:tab w:val="num" w:pos="1440"/>
                        </w:tabs>
                      </w:pPr>
                      <w:r w:rsidRPr="00A440DD">
                        <w:rPr>
                          <w:highlight w:val="green"/>
                        </w:rPr>
                        <w:t>Agreement</w:t>
                      </w:r>
                      <w:r w:rsidRPr="00A440DD">
                        <w:rPr>
                          <w:highlight w:val="green"/>
                          <w:lang w:val="en-GB"/>
                        </w:rPr>
                        <w:t>s</w:t>
                      </w:r>
                      <w:r w:rsidRPr="00160C7D">
                        <w:rPr>
                          <w:lang w:val="en-GB"/>
                        </w:rPr>
                        <w:t>:</w:t>
                      </w:r>
                    </w:p>
                    <w:p w14:paraId="21C1E5F2" w14:textId="77777777" w:rsidR="00980F49" w:rsidRPr="00160C7D" w:rsidRDefault="00B478B4" w:rsidP="00160C7D">
                      <w:pPr>
                        <w:numPr>
                          <w:ilvl w:val="0"/>
                          <w:numId w:val="34"/>
                        </w:numPr>
                      </w:pPr>
                      <w:r w:rsidRPr="00160C7D">
                        <w:rPr>
                          <w:lang w:val="en-GB"/>
                        </w:rPr>
                        <w:t>CSI-RS based cell identification can consider</w:t>
                      </w:r>
                    </w:p>
                    <w:p w14:paraId="269F2F83" w14:textId="77777777" w:rsidR="00980F49" w:rsidRPr="00160C7D" w:rsidRDefault="00B478B4" w:rsidP="00160C7D">
                      <w:pPr>
                        <w:numPr>
                          <w:ilvl w:val="1"/>
                          <w:numId w:val="34"/>
                        </w:numPr>
                        <w:tabs>
                          <w:tab w:val="num" w:pos="2160"/>
                        </w:tabs>
                      </w:pPr>
                      <w:r w:rsidRPr="00160C7D">
                        <w:rPr>
                          <w:lang w:val="en-GB"/>
                        </w:rPr>
                        <w:t xml:space="preserve">1) Cell search via SSB, 2) PBCH decoding and 3) CSI-RS measurement. </w:t>
                      </w:r>
                    </w:p>
                    <w:p w14:paraId="43EE69B7" w14:textId="77777777" w:rsidR="00980F49" w:rsidRPr="00160C7D" w:rsidRDefault="00B478B4" w:rsidP="00160C7D">
                      <w:pPr>
                        <w:numPr>
                          <w:ilvl w:val="1"/>
                          <w:numId w:val="34"/>
                        </w:numPr>
                        <w:tabs>
                          <w:tab w:val="num" w:pos="2160"/>
                        </w:tabs>
                      </w:pPr>
                      <w:r w:rsidRPr="00160C7D">
                        <w:rPr>
                          <w:lang w:val="en-GB"/>
                        </w:rPr>
                        <w:t xml:space="preserve">If configured SSB fails to be detected, requirement should not be defined. </w:t>
                      </w:r>
                    </w:p>
                    <w:p w14:paraId="2C5A6301" w14:textId="77777777" w:rsidR="00980F49" w:rsidRPr="00160C7D" w:rsidRDefault="00B478B4" w:rsidP="00160C7D">
                      <w:pPr>
                        <w:numPr>
                          <w:ilvl w:val="0"/>
                          <w:numId w:val="34"/>
                        </w:numPr>
                      </w:pPr>
                      <w:r w:rsidRPr="00160C7D">
                        <w:rPr>
                          <w:lang w:val="en-GB"/>
                        </w:rPr>
                        <w:t xml:space="preserve">FFS: If UE already detects the SSB of the target cell and </w:t>
                      </w:r>
                      <w:proofErr w:type="spellStart"/>
                      <w:r w:rsidRPr="00160C7D">
                        <w:rPr>
                          <w:lang w:val="en-GB"/>
                        </w:rPr>
                        <w:t>deriveSSB-IndexFromCell</w:t>
                      </w:r>
                      <w:proofErr w:type="spellEnd"/>
                      <w:r w:rsidRPr="00160C7D">
                        <w:rPr>
                          <w:lang w:val="en-GB"/>
                        </w:rPr>
                        <w:t xml:space="preserve"> is indicated, PBCH decoding can be skipped.</w:t>
                      </w:r>
                    </w:p>
                    <w:p w14:paraId="2294E8D1" w14:textId="77777777" w:rsidR="00980F49" w:rsidRPr="00160C7D" w:rsidRDefault="00B478B4" w:rsidP="00160C7D">
                      <w:pPr>
                        <w:numPr>
                          <w:ilvl w:val="0"/>
                          <w:numId w:val="34"/>
                        </w:numPr>
                      </w:pPr>
                      <w:r w:rsidRPr="00160C7D">
                        <w:rPr>
                          <w:lang w:val="en-GB"/>
                        </w:rPr>
                        <w:t>FFS: the working assumption of single FFT window and whether to define a capability.</w:t>
                      </w:r>
                    </w:p>
                    <w:p w14:paraId="45B47065" w14:textId="77777777" w:rsidR="00980F49" w:rsidRPr="00160C7D" w:rsidRDefault="00B478B4" w:rsidP="00160C7D">
                      <w:pPr>
                        <w:numPr>
                          <w:ilvl w:val="0"/>
                          <w:numId w:val="34"/>
                        </w:numPr>
                      </w:pPr>
                      <w:r w:rsidRPr="00160C7D">
                        <w:t xml:space="preserve">FFS the requirements for </w:t>
                      </w:r>
                      <w:r w:rsidRPr="00160C7D">
                        <w:rPr>
                          <w:lang w:val="en-GB"/>
                        </w:rPr>
                        <w:t>the case</w:t>
                      </w:r>
                      <w:r w:rsidRPr="00160C7D">
                        <w:t>s</w:t>
                      </w:r>
                    </w:p>
                    <w:p w14:paraId="36489DB2" w14:textId="77777777" w:rsidR="00980F49" w:rsidRPr="00160C7D" w:rsidRDefault="00B478B4" w:rsidP="00160C7D">
                      <w:pPr>
                        <w:numPr>
                          <w:ilvl w:val="0"/>
                          <w:numId w:val="34"/>
                        </w:numPr>
                      </w:pPr>
                      <w:r w:rsidRPr="00160C7D">
                        <w:rPr>
                          <w:lang w:val="en-GB"/>
                        </w:rPr>
                        <w:t xml:space="preserve">FFS AGC adjustment time. </w:t>
                      </w:r>
                    </w:p>
                    <w:p w14:paraId="1AD688B0" w14:textId="77777777" w:rsidR="00980F49" w:rsidRPr="00160C7D" w:rsidRDefault="00B478B4" w:rsidP="00160C7D">
                      <w:pPr>
                        <w:numPr>
                          <w:ilvl w:val="0"/>
                          <w:numId w:val="34"/>
                        </w:numPr>
                      </w:pPr>
                      <w:r w:rsidRPr="00160C7D">
                        <w:rPr>
                          <w:lang w:val="en-GB"/>
                        </w:rPr>
                        <w:t>FFS CSSF</w:t>
                      </w:r>
                    </w:p>
                    <w:p w14:paraId="3346854E" w14:textId="77777777" w:rsidR="00160C7D" w:rsidRDefault="00B478B4" w:rsidP="002464D6">
                      <w:pPr>
                        <w:numPr>
                          <w:ilvl w:val="0"/>
                          <w:numId w:val="34"/>
                        </w:numPr>
                      </w:pPr>
                      <w:r w:rsidRPr="00160C7D">
                        <w:rPr>
                          <w:lang w:val="en-GB"/>
                        </w:rPr>
                        <w:t>FFS scheduling restriction</w:t>
                      </w:r>
                    </w:p>
                  </w:txbxContent>
                </v:textbox>
                <w10:anchorlock/>
              </v:shape>
            </w:pict>
          </mc:Fallback>
        </mc:AlternateContent>
      </w:r>
    </w:p>
    <w:p w:rsidR="00B404FD" w:rsidRPr="008E622F" w:rsidRDefault="00DB4F3A" w:rsidP="00B404FD">
      <w:pPr>
        <w:spacing w:before="120" w:after="120"/>
        <w:jc w:val="both"/>
        <w:rPr>
          <w:sz w:val="21"/>
          <w:szCs w:val="21"/>
          <w:lang w:eastAsia="x-none"/>
        </w:rPr>
      </w:pPr>
      <w:r w:rsidRPr="008E622F">
        <w:rPr>
          <w:rFonts w:eastAsia="宋体"/>
          <w:sz w:val="21"/>
          <w:szCs w:val="21"/>
          <w:lang w:eastAsia="zh-CN"/>
        </w:rPr>
        <w:t xml:space="preserve">For cell research, </w:t>
      </w:r>
      <w:r w:rsidR="00AB69A9" w:rsidRPr="008E622F">
        <w:rPr>
          <w:rFonts w:eastAsia="宋体"/>
          <w:sz w:val="21"/>
          <w:szCs w:val="21"/>
          <w:lang w:eastAsia="zh-CN"/>
        </w:rPr>
        <w:t xml:space="preserve">UE should first try to detect the associated SSB before measuring the CSI-RS. </w:t>
      </w:r>
      <w:r w:rsidR="00E65565" w:rsidRPr="008E622F">
        <w:rPr>
          <w:rFonts w:eastAsia="宋体"/>
          <w:sz w:val="21"/>
          <w:szCs w:val="21"/>
          <w:lang w:eastAsia="zh-CN"/>
        </w:rPr>
        <w:t xml:space="preserve">The requirement can follow </w:t>
      </w:r>
      <w:proofErr w:type="spellStart"/>
      <w:r w:rsidRPr="008E622F">
        <w:rPr>
          <w:rFonts w:eastAsia="宋体"/>
          <w:sz w:val="21"/>
          <w:szCs w:val="21"/>
          <w:lang w:eastAsia="zh-CN"/>
        </w:rPr>
        <w:t>Tpss</w:t>
      </w:r>
      <w:proofErr w:type="spellEnd"/>
      <w:r w:rsidRPr="008E622F">
        <w:rPr>
          <w:rFonts w:eastAsia="宋体"/>
          <w:sz w:val="21"/>
          <w:szCs w:val="21"/>
          <w:lang w:eastAsia="zh-CN"/>
        </w:rPr>
        <w:t>/</w:t>
      </w:r>
      <w:proofErr w:type="spellStart"/>
      <w:r w:rsidRPr="008E622F">
        <w:rPr>
          <w:rFonts w:eastAsia="宋体"/>
          <w:sz w:val="21"/>
          <w:szCs w:val="21"/>
          <w:lang w:eastAsia="zh-CN"/>
        </w:rPr>
        <w:t>sss</w:t>
      </w:r>
      <w:proofErr w:type="spellEnd"/>
      <w:r w:rsidRPr="008E622F">
        <w:rPr>
          <w:rFonts w:eastAsia="宋体"/>
          <w:sz w:val="21"/>
          <w:szCs w:val="21"/>
          <w:lang w:eastAsia="zh-CN"/>
        </w:rPr>
        <w:t xml:space="preserve"> for </w:t>
      </w:r>
      <w:r w:rsidR="00E65565" w:rsidRPr="008E622F">
        <w:rPr>
          <w:rFonts w:eastAsia="宋体"/>
          <w:sz w:val="21"/>
          <w:szCs w:val="21"/>
          <w:lang w:eastAsia="zh-CN"/>
        </w:rPr>
        <w:t xml:space="preserve">SSB-based measurement. </w:t>
      </w:r>
      <w:r w:rsidR="00B404FD" w:rsidRPr="008E622F">
        <w:rPr>
          <w:rFonts w:eastAsia="宋体"/>
          <w:sz w:val="21"/>
          <w:szCs w:val="21"/>
          <w:lang w:eastAsia="zh-CN"/>
        </w:rPr>
        <w:t>If the target cell is the first time to be measured, the AGC adjustment time be considered as well.</w:t>
      </w:r>
      <w:r w:rsidR="00B404FD" w:rsidRPr="008E622F">
        <w:rPr>
          <w:sz w:val="21"/>
          <w:szCs w:val="21"/>
          <w:lang w:eastAsia="x-none"/>
        </w:rPr>
        <w:t xml:space="preserve"> </w:t>
      </w:r>
    </w:p>
    <w:p w:rsidR="001779BC" w:rsidRPr="008E622F" w:rsidRDefault="00DB4F3A" w:rsidP="00B404FD">
      <w:pPr>
        <w:spacing w:before="120" w:after="120"/>
        <w:jc w:val="both"/>
        <w:rPr>
          <w:sz w:val="21"/>
          <w:szCs w:val="21"/>
          <w:lang w:eastAsia="x-none"/>
        </w:rPr>
      </w:pPr>
      <w:r w:rsidRPr="008E622F">
        <w:rPr>
          <w:rFonts w:eastAsia="宋体"/>
          <w:sz w:val="21"/>
          <w:szCs w:val="21"/>
          <w:lang w:eastAsia="zh-CN"/>
        </w:rPr>
        <w:t xml:space="preserve">For PBCH decoding, </w:t>
      </w:r>
      <w:r w:rsidR="00A440DD" w:rsidRPr="008E622F">
        <w:rPr>
          <w:sz w:val="21"/>
          <w:szCs w:val="21"/>
          <w:lang w:val="en-GB"/>
        </w:rPr>
        <w:t xml:space="preserve">if UE already detects the SSB of the target cell and </w:t>
      </w:r>
      <w:proofErr w:type="spellStart"/>
      <w:r w:rsidR="00A440DD" w:rsidRPr="008E622F">
        <w:rPr>
          <w:sz w:val="21"/>
          <w:szCs w:val="21"/>
          <w:lang w:val="en-GB"/>
        </w:rPr>
        <w:t>deriveSSB-IndexFromCell</w:t>
      </w:r>
      <w:proofErr w:type="spellEnd"/>
      <w:r w:rsidR="00A440DD" w:rsidRPr="008E622F">
        <w:rPr>
          <w:sz w:val="21"/>
          <w:szCs w:val="21"/>
          <w:lang w:val="en-GB"/>
        </w:rPr>
        <w:t xml:space="preserve"> is indicated, PBCH decoding can be skipped. Otherwise, </w:t>
      </w:r>
      <w:r w:rsidR="00AB69A9" w:rsidRPr="008E622F">
        <w:rPr>
          <w:rFonts w:eastAsia="宋体"/>
          <w:sz w:val="21"/>
          <w:szCs w:val="21"/>
          <w:lang w:eastAsia="zh-CN"/>
        </w:rPr>
        <w:t xml:space="preserve">UE needs to decode PBCH to acquire the SFN, </w:t>
      </w:r>
      <w:r w:rsidR="00AB69A9" w:rsidRPr="008E622F">
        <w:rPr>
          <w:rFonts w:eastAsia="宋体" w:hint="eastAsia"/>
          <w:sz w:val="21"/>
          <w:szCs w:val="21"/>
          <w:lang w:eastAsia="zh-CN"/>
        </w:rPr>
        <w:t>frame boundary</w:t>
      </w:r>
      <w:r w:rsidRPr="008E622F">
        <w:rPr>
          <w:rFonts w:eastAsia="宋体"/>
          <w:sz w:val="21"/>
          <w:szCs w:val="21"/>
          <w:lang w:eastAsia="zh-CN"/>
        </w:rPr>
        <w:t xml:space="preserve"> timing,</w:t>
      </w:r>
      <w:r w:rsidR="00AB69A9" w:rsidRPr="008E622F">
        <w:rPr>
          <w:rFonts w:eastAsia="宋体"/>
          <w:sz w:val="21"/>
          <w:szCs w:val="21"/>
          <w:lang w:eastAsia="zh-CN"/>
        </w:rPr>
        <w:t xml:space="preserve"> and symbol level timing</w:t>
      </w:r>
      <w:r w:rsidR="00AB69A9" w:rsidRPr="008E622F">
        <w:rPr>
          <w:rFonts w:eastAsia="宋体" w:hint="eastAsia"/>
          <w:sz w:val="21"/>
          <w:szCs w:val="21"/>
          <w:lang w:eastAsia="zh-CN"/>
        </w:rPr>
        <w:t xml:space="preserve"> of the target cell.</w:t>
      </w:r>
      <w:r w:rsidR="00447349" w:rsidRPr="008E622F">
        <w:rPr>
          <w:sz w:val="21"/>
          <w:szCs w:val="21"/>
          <w:lang w:eastAsia="x-none"/>
        </w:rPr>
        <w:t xml:space="preserve"> </w:t>
      </w:r>
      <w:r w:rsidR="001779BC" w:rsidRPr="008E622F">
        <w:rPr>
          <w:sz w:val="21"/>
          <w:szCs w:val="21"/>
          <w:lang w:eastAsia="x-none"/>
        </w:rPr>
        <w:t xml:space="preserve">The requirement can follow the requirement for SIB acquisition in FR2. In FR1, we can skip the Rx beam sweeping factor. </w:t>
      </w:r>
    </w:p>
    <w:p w:rsidR="00E35073" w:rsidRPr="008E622F" w:rsidRDefault="00FA4031" w:rsidP="002A0934">
      <w:pPr>
        <w:spacing w:after="120"/>
        <w:jc w:val="both"/>
        <w:rPr>
          <w:b/>
          <w:i/>
          <w:sz w:val="21"/>
          <w:szCs w:val="21"/>
          <w:lang w:val="en-GB"/>
        </w:rPr>
      </w:pPr>
      <w:r w:rsidRPr="008E622F">
        <w:rPr>
          <w:b/>
          <w:i/>
          <w:sz w:val="21"/>
          <w:szCs w:val="21"/>
        </w:rPr>
        <w:t xml:space="preserve">Proposal </w:t>
      </w:r>
      <w:r w:rsidR="00B77DD1">
        <w:rPr>
          <w:b/>
          <w:i/>
          <w:sz w:val="21"/>
          <w:szCs w:val="21"/>
        </w:rPr>
        <w:t>6</w:t>
      </w:r>
      <w:r w:rsidRPr="008E622F">
        <w:rPr>
          <w:b/>
          <w:i/>
          <w:sz w:val="21"/>
          <w:szCs w:val="21"/>
        </w:rPr>
        <w:t xml:space="preserve">: </w:t>
      </w:r>
      <w:r w:rsidR="00A440DD" w:rsidRPr="008E622F">
        <w:rPr>
          <w:b/>
          <w:i/>
          <w:sz w:val="21"/>
          <w:szCs w:val="21"/>
          <w:lang w:val="en-GB"/>
        </w:rPr>
        <w:t xml:space="preserve">If UE already detects the SSB of the target cell and </w:t>
      </w:r>
      <w:proofErr w:type="spellStart"/>
      <w:r w:rsidR="00A440DD" w:rsidRPr="008E622F">
        <w:rPr>
          <w:b/>
          <w:i/>
          <w:sz w:val="21"/>
          <w:szCs w:val="21"/>
          <w:lang w:val="en-GB"/>
        </w:rPr>
        <w:t>deriveSSB-IndexFromCell</w:t>
      </w:r>
      <w:proofErr w:type="spellEnd"/>
      <w:r w:rsidR="00A440DD" w:rsidRPr="008E622F">
        <w:rPr>
          <w:b/>
          <w:i/>
          <w:sz w:val="21"/>
          <w:szCs w:val="21"/>
          <w:lang w:val="en-GB"/>
        </w:rPr>
        <w:t xml:space="preserve"> is indicated, PBCH decoding can be skipped.</w:t>
      </w:r>
    </w:p>
    <w:p w:rsidR="00644137" w:rsidRPr="008E622F" w:rsidRDefault="00CC314D" w:rsidP="00644137">
      <w:pPr>
        <w:spacing w:after="120"/>
        <w:jc w:val="both"/>
        <w:rPr>
          <w:rFonts w:eastAsiaTheme="minorEastAsia"/>
          <w:sz w:val="21"/>
          <w:szCs w:val="21"/>
          <w:lang w:val="en-GB" w:eastAsia="zh-CN"/>
        </w:rPr>
      </w:pPr>
      <w:r w:rsidRPr="008E622F">
        <w:rPr>
          <w:sz w:val="21"/>
          <w:szCs w:val="21"/>
          <w:lang w:val="en-GB"/>
        </w:rPr>
        <w:t xml:space="preserve">As discussed in last meeting, almost all companies agreed to introduce the restriction </w:t>
      </w:r>
      <w:r w:rsidR="00644137" w:rsidRPr="008E622F">
        <w:rPr>
          <w:sz w:val="21"/>
          <w:szCs w:val="21"/>
          <w:lang w:val="en-GB"/>
        </w:rPr>
        <w:t>on</w:t>
      </w:r>
      <w:r w:rsidRPr="008E622F">
        <w:rPr>
          <w:sz w:val="21"/>
          <w:szCs w:val="21"/>
          <w:lang w:val="en-GB"/>
        </w:rPr>
        <w:t xml:space="preserve"> time-domain for CSI-RS resource</w:t>
      </w:r>
      <w:r w:rsidRPr="008E622F">
        <w:rPr>
          <w:rFonts w:eastAsiaTheme="minorEastAsia" w:hint="eastAsia"/>
          <w:sz w:val="21"/>
          <w:szCs w:val="21"/>
          <w:lang w:val="en-GB" w:eastAsia="zh-CN"/>
        </w:rPr>
        <w:t xml:space="preserve">. </w:t>
      </w:r>
      <w:r w:rsidRPr="008E622F">
        <w:rPr>
          <w:rFonts w:eastAsiaTheme="minorEastAsia"/>
          <w:sz w:val="21"/>
          <w:szCs w:val="21"/>
          <w:lang w:val="en-GB" w:eastAsia="zh-CN"/>
        </w:rPr>
        <w:t>We support to introduce the similar measurement windows for CSI-RS</w:t>
      </w:r>
      <w:r w:rsidR="00381CE4">
        <w:rPr>
          <w:rFonts w:eastAsiaTheme="minorEastAsia"/>
          <w:sz w:val="21"/>
          <w:szCs w:val="21"/>
          <w:lang w:val="en-GB" w:eastAsia="zh-CN"/>
        </w:rPr>
        <w:t xml:space="preserve">, </w:t>
      </w:r>
      <w:r w:rsidR="00644137" w:rsidRPr="008E622F">
        <w:rPr>
          <w:rFonts w:eastAsiaTheme="minorEastAsia"/>
          <w:sz w:val="21"/>
          <w:szCs w:val="21"/>
          <w:lang w:val="en-GB" w:eastAsia="zh-CN"/>
        </w:rPr>
        <w:t>CMTC</w:t>
      </w:r>
      <w:r w:rsidR="00A94B51" w:rsidRPr="008E622F">
        <w:rPr>
          <w:rFonts w:eastAsiaTheme="minorEastAsia"/>
          <w:sz w:val="21"/>
          <w:szCs w:val="21"/>
          <w:lang w:val="en-GB" w:eastAsia="zh-CN"/>
        </w:rPr>
        <w:t xml:space="preserve"> </w:t>
      </w:r>
      <w:r w:rsidR="00644137" w:rsidRPr="008E622F">
        <w:rPr>
          <w:rFonts w:eastAsiaTheme="minorEastAsia"/>
          <w:sz w:val="21"/>
          <w:szCs w:val="21"/>
          <w:lang w:val="en-GB" w:eastAsia="zh-CN"/>
        </w:rPr>
        <w:t>(</w:t>
      </w:r>
      <w:r w:rsidR="00644137" w:rsidRPr="008E622F">
        <w:rPr>
          <w:rFonts w:eastAsiaTheme="minorEastAsia"/>
          <w:sz w:val="21"/>
          <w:szCs w:val="21"/>
          <w:lang w:eastAsia="zh-CN"/>
        </w:rPr>
        <w:t>CSI-RS Measurement Timing Configuration</w:t>
      </w:r>
      <w:r w:rsidR="00644137" w:rsidRPr="008E622F">
        <w:rPr>
          <w:rFonts w:eastAsiaTheme="minorEastAsia"/>
          <w:sz w:val="21"/>
          <w:szCs w:val="21"/>
          <w:lang w:val="en-GB" w:eastAsia="zh-CN"/>
        </w:rPr>
        <w:t>), and all CSI-RS resources for L3 measurement should be configured within CMTC window</w:t>
      </w:r>
      <w:r w:rsidR="00644137" w:rsidRPr="008E622F">
        <w:rPr>
          <w:rFonts w:eastAsiaTheme="minorEastAsia" w:hint="eastAsia"/>
          <w:sz w:val="21"/>
          <w:szCs w:val="21"/>
          <w:lang w:val="en-GB" w:eastAsia="zh-CN"/>
        </w:rPr>
        <w:t>.</w:t>
      </w:r>
    </w:p>
    <w:p w:rsidR="00644137" w:rsidRPr="008E622F" w:rsidRDefault="00644137" w:rsidP="00644137">
      <w:pPr>
        <w:spacing w:after="120"/>
        <w:jc w:val="both"/>
        <w:rPr>
          <w:rFonts w:eastAsiaTheme="minorEastAsia"/>
          <w:sz w:val="21"/>
          <w:szCs w:val="21"/>
          <w:lang w:val="en-GB" w:eastAsia="zh-CN"/>
        </w:rPr>
      </w:pPr>
      <w:r w:rsidRPr="008E622F">
        <w:rPr>
          <w:rFonts w:eastAsiaTheme="minorEastAsia"/>
          <w:sz w:val="21"/>
          <w:szCs w:val="21"/>
          <w:lang w:val="en-GB" w:eastAsia="zh-CN"/>
        </w:rPr>
        <w:t>The parameters of CMTC</w:t>
      </w:r>
      <w:r w:rsidR="007748DD" w:rsidRPr="008E622F">
        <w:rPr>
          <w:rFonts w:eastAsiaTheme="minorEastAsia"/>
          <w:sz w:val="21"/>
          <w:szCs w:val="21"/>
          <w:lang w:val="en-GB" w:eastAsia="zh-CN"/>
        </w:rPr>
        <w:t xml:space="preserve"> including window length and periodicity should</w:t>
      </w:r>
      <w:r w:rsidRPr="008E622F">
        <w:rPr>
          <w:rFonts w:eastAsiaTheme="minorEastAsia"/>
          <w:sz w:val="21"/>
          <w:szCs w:val="21"/>
          <w:lang w:val="en-GB" w:eastAsia="zh-CN"/>
        </w:rPr>
        <w:t xml:space="preserve"> be further discussed in this meeting </w:t>
      </w:r>
    </w:p>
    <w:p w:rsidR="00575BF8" w:rsidRPr="008E622F" w:rsidRDefault="00644137" w:rsidP="00644137">
      <w:pPr>
        <w:pStyle w:val="a7"/>
        <w:numPr>
          <w:ilvl w:val="0"/>
          <w:numId w:val="38"/>
        </w:numPr>
        <w:spacing w:after="120"/>
        <w:jc w:val="both"/>
        <w:rPr>
          <w:rFonts w:eastAsiaTheme="minorEastAsia"/>
          <w:i/>
          <w:sz w:val="21"/>
          <w:szCs w:val="21"/>
          <w:lang w:val="en-GB" w:eastAsia="zh-CN"/>
        </w:rPr>
      </w:pPr>
      <w:r w:rsidRPr="008E622F">
        <w:rPr>
          <w:rFonts w:eastAsiaTheme="minorEastAsia"/>
          <w:i/>
          <w:sz w:val="21"/>
          <w:szCs w:val="21"/>
          <w:lang w:val="en-GB" w:eastAsia="zh-CN"/>
        </w:rPr>
        <w:t xml:space="preserve">CMTC window should be </w:t>
      </w:r>
      <w:r w:rsidR="00575BF8" w:rsidRPr="008E622F">
        <w:rPr>
          <w:rFonts w:eastAsiaTheme="minorEastAsia"/>
          <w:i/>
          <w:sz w:val="21"/>
          <w:szCs w:val="21"/>
          <w:lang w:val="en-GB" w:eastAsia="zh-CN"/>
        </w:rPr>
        <w:t xml:space="preserve">[TBD] </w:t>
      </w:r>
      <w:proofErr w:type="spellStart"/>
      <w:r w:rsidR="00575BF8" w:rsidRPr="008E622F">
        <w:rPr>
          <w:rFonts w:eastAsiaTheme="minorEastAsia"/>
          <w:i/>
          <w:sz w:val="21"/>
          <w:szCs w:val="21"/>
          <w:lang w:val="en-GB" w:eastAsia="zh-CN"/>
        </w:rPr>
        <w:t>ms</w:t>
      </w:r>
      <w:proofErr w:type="spellEnd"/>
      <w:r w:rsidR="00575BF8" w:rsidRPr="008E622F">
        <w:rPr>
          <w:rFonts w:eastAsiaTheme="minorEastAsia"/>
          <w:i/>
          <w:sz w:val="21"/>
          <w:szCs w:val="21"/>
          <w:lang w:val="en-GB" w:eastAsia="zh-CN"/>
        </w:rPr>
        <w:t>, which is no more than 5ms.</w:t>
      </w:r>
    </w:p>
    <w:p w:rsidR="00644137" w:rsidRPr="008E622F" w:rsidRDefault="007748DD" w:rsidP="00644137">
      <w:pPr>
        <w:pStyle w:val="a7"/>
        <w:numPr>
          <w:ilvl w:val="0"/>
          <w:numId w:val="38"/>
        </w:numPr>
        <w:spacing w:after="120"/>
        <w:jc w:val="both"/>
        <w:rPr>
          <w:rFonts w:eastAsiaTheme="minorEastAsia"/>
          <w:i/>
          <w:sz w:val="21"/>
          <w:szCs w:val="21"/>
          <w:lang w:val="en-GB" w:eastAsia="zh-CN"/>
        </w:rPr>
      </w:pPr>
      <w:r w:rsidRPr="008E622F">
        <w:rPr>
          <w:rFonts w:eastAsiaTheme="minorEastAsia"/>
          <w:i/>
          <w:sz w:val="21"/>
          <w:szCs w:val="21"/>
          <w:lang w:val="en-GB" w:eastAsia="zh-CN"/>
        </w:rPr>
        <w:t>CMTC periodicity should be [</w:t>
      </w:r>
      <w:bookmarkStart w:id="7" w:name="_GoBack"/>
      <w:r w:rsidR="00575BF8" w:rsidRPr="008E622F">
        <w:rPr>
          <w:rFonts w:eastAsiaTheme="minorEastAsia"/>
          <w:i/>
          <w:sz w:val="21"/>
          <w:szCs w:val="21"/>
          <w:lang w:val="en-GB" w:eastAsia="zh-CN"/>
        </w:rPr>
        <w:t>TBD</w:t>
      </w:r>
      <w:bookmarkEnd w:id="7"/>
      <w:r w:rsidRPr="008E622F">
        <w:rPr>
          <w:rFonts w:eastAsiaTheme="minorEastAsia"/>
          <w:i/>
          <w:sz w:val="21"/>
          <w:szCs w:val="21"/>
          <w:lang w:val="en-GB" w:eastAsia="zh-CN"/>
        </w:rPr>
        <w:t xml:space="preserve">] </w:t>
      </w:r>
      <w:r w:rsidR="00575BF8" w:rsidRPr="008E622F">
        <w:rPr>
          <w:rFonts w:eastAsiaTheme="minorEastAsia"/>
          <w:i/>
          <w:sz w:val="21"/>
          <w:szCs w:val="21"/>
          <w:lang w:val="en-GB" w:eastAsia="zh-CN"/>
        </w:rPr>
        <w:t>m, which is no more than 40ms.</w:t>
      </w:r>
    </w:p>
    <w:p w:rsidR="007748DD" w:rsidRPr="008E622F" w:rsidRDefault="000573EB" w:rsidP="007748DD">
      <w:pPr>
        <w:spacing w:after="120"/>
        <w:jc w:val="both"/>
        <w:rPr>
          <w:rFonts w:eastAsiaTheme="minorEastAsia"/>
          <w:sz w:val="21"/>
          <w:szCs w:val="21"/>
          <w:lang w:val="en-GB" w:eastAsia="zh-CN"/>
        </w:rPr>
      </w:pPr>
      <w:r w:rsidRPr="008E622F">
        <w:rPr>
          <w:rFonts w:eastAsiaTheme="minorEastAsia"/>
          <w:sz w:val="21"/>
          <w:szCs w:val="21"/>
          <w:lang w:val="en-GB" w:eastAsia="zh-CN"/>
        </w:rPr>
        <w:t>How many</w:t>
      </w:r>
      <w:r w:rsidR="007748DD" w:rsidRPr="008E622F">
        <w:rPr>
          <w:rFonts w:eastAsiaTheme="minorEastAsia"/>
          <w:sz w:val="21"/>
          <w:szCs w:val="21"/>
          <w:lang w:val="en-GB" w:eastAsia="zh-CN"/>
        </w:rPr>
        <w:t xml:space="preserve"> CMTC periodicities can be configured per CSI-RS intra-frequency layer and per CSI-RS inter-frequency layer</w:t>
      </w:r>
      <w:r w:rsidRPr="008E622F">
        <w:rPr>
          <w:rFonts w:eastAsiaTheme="minorEastAsia" w:hint="eastAsia"/>
          <w:sz w:val="21"/>
          <w:szCs w:val="21"/>
          <w:lang w:val="en-GB" w:eastAsia="zh-CN"/>
        </w:rPr>
        <w:t>, depends on RAN1</w:t>
      </w:r>
      <w:r w:rsidRPr="008E622F">
        <w:rPr>
          <w:rFonts w:eastAsiaTheme="minorEastAsia"/>
          <w:sz w:val="21"/>
          <w:szCs w:val="21"/>
          <w:lang w:val="en-GB" w:eastAsia="zh-CN"/>
        </w:rPr>
        <w:t>’s discussion. We suggest to leave it</w:t>
      </w:r>
      <w:r w:rsidR="007748DD" w:rsidRPr="008E622F">
        <w:rPr>
          <w:rFonts w:eastAsiaTheme="minorEastAsia"/>
          <w:sz w:val="21"/>
          <w:szCs w:val="21"/>
          <w:lang w:val="en-GB" w:eastAsia="zh-CN"/>
        </w:rPr>
        <w:t xml:space="preserve"> to </w:t>
      </w:r>
      <w:r w:rsidRPr="008E622F">
        <w:rPr>
          <w:rFonts w:eastAsiaTheme="minorEastAsia"/>
          <w:sz w:val="21"/>
          <w:szCs w:val="21"/>
          <w:lang w:val="en-GB" w:eastAsia="zh-CN"/>
        </w:rPr>
        <w:t xml:space="preserve">RAN1 and based on the current agreement only </w:t>
      </w:r>
      <w:r w:rsidR="007748DD" w:rsidRPr="008E622F">
        <w:rPr>
          <w:rFonts w:eastAsiaTheme="minorEastAsia"/>
          <w:sz w:val="21"/>
          <w:szCs w:val="21"/>
          <w:lang w:val="en-GB" w:eastAsia="zh-CN"/>
        </w:rPr>
        <w:t xml:space="preserve">1 CMTC periodicity </w:t>
      </w:r>
      <w:r w:rsidRPr="008E622F">
        <w:rPr>
          <w:rFonts w:eastAsiaTheme="minorEastAsia"/>
          <w:sz w:val="21"/>
          <w:szCs w:val="21"/>
          <w:lang w:val="en-GB" w:eastAsia="zh-CN"/>
        </w:rPr>
        <w:t>should</w:t>
      </w:r>
      <w:r w:rsidR="007748DD" w:rsidRPr="008E622F">
        <w:rPr>
          <w:rFonts w:eastAsiaTheme="minorEastAsia"/>
          <w:sz w:val="21"/>
          <w:szCs w:val="21"/>
          <w:lang w:val="en-GB" w:eastAsia="zh-CN"/>
        </w:rPr>
        <w:t xml:space="preserve"> be configured </w:t>
      </w:r>
      <w:r w:rsidRPr="008E622F">
        <w:rPr>
          <w:rFonts w:eastAsiaTheme="minorEastAsia"/>
          <w:sz w:val="21"/>
          <w:szCs w:val="21"/>
          <w:lang w:val="en-GB" w:eastAsia="zh-CN"/>
        </w:rPr>
        <w:t>for intra-f and</w:t>
      </w:r>
      <w:r w:rsidR="007748DD" w:rsidRPr="008E622F">
        <w:rPr>
          <w:rFonts w:eastAsiaTheme="minorEastAsia"/>
          <w:sz w:val="21"/>
          <w:szCs w:val="21"/>
          <w:lang w:val="en-GB" w:eastAsia="zh-CN"/>
        </w:rPr>
        <w:t xml:space="preserve"> inter-</w:t>
      </w:r>
      <w:r w:rsidRPr="008E622F">
        <w:rPr>
          <w:rFonts w:eastAsiaTheme="minorEastAsia"/>
          <w:sz w:val="21"/>
          <w:szCs w:val="21"/>
          <w:lang w:val="en-GB" w:eastAsia="zh-CN"/>
        </w:rPr>
        <w:t>f</w:t>
      </w:r>
      <w:r w:rsidR="007748DD" w:rsidRPr="008E622F">
        <w:rPr>
          <w:rFonts w:eastAsiaTheme="minorEastAsia"/>
          <w:sz w:val="21"/>
          <w:szCs w:val="21"/>
          <w:lang w:val="en-GB" w:eastAsia="zh-CN"/>
        </w:rPr>
        <w:t xml:space="preserve"> layer</w:t>
      </w:r>
      <w:r w:rsidR="007748DD" w:rsidRPr="008E622F">
        <w:rPr>
          <w:rFonts w:eastAsiaTheme="minorEastAsia" w:hint="eastAsia"/>
          <w:sz w:val="21"/>
          <w:szCs w:val="21"/>
          <w:lang w:val="en-GB" w:eastAsia="zh-CN"/>
        </w:rPr>
        <w:t>.</w:t>
      </w:r>
    </w:p>
    <w:p w:rsidR="009057F5" w:rsidRPr="009057F5" w:rsidRDefault="00644137" w:rsidP="008E622F">
      <w:pPr>
        <w:spacing w:after="120"/>
        <w:jc w:val="both"/>
        <w:rPr>
          <w:rFonts w:eastAsiaTheme="minorEastAsia" w:hint="eastAsia"/>
          <w:b/>
          <w:i/>
          <w:sz w:val="21"/>
          <w:szCs w:val="21"/>
          <w:lang w:val="en-GB" w:eastAsia="zh-CN"/>
        </w:rPr>
      </w:pPr>
      <w:r w:rsidRPr="008E622F">
        <w:rPr>
          <w:rFonts w:eastAsiaTheme="minorEastAsia" w:hint="eastAsia"/>
          <w:b/>
          <w:i/>
          <w:sz w:val="21"/>
          <w:szCs w:val="21"/>
          <w:lang w:val="en-GB" w:eastAsia="zh-CN"/>
        </w:rPr>
        <w:t xml:space="preserve">Proposal </w:t>
      </w:r>
      <w:r w:rsidR="00B77DD1">
        <w:rPr>
          <w:rFonts w:eastAsiaTheme="minorEastAsia"/>
          <w:b/>
          <w:i/>
          <w:sz w:val="21"/>
          <w:szCs w:val="21"/>
          <w:lang w:val="en-GB" w:eastAsia="zh-CN"/>
        </w:rPr>
        <w:t>7</w:t>
      </w:r>
      <w:r w:rsidRPr="008E622F">
        <w:rPr>
          <w:rFonts w:eastAsiaTheme="minorEastAsia" w:hint="eastAsia"/>
          <w:b/>
          <w:i/>
          <w:sz w:val="21"/>
          <w:szCs w:val="21"/>
          <w:lang w:val="en-GB" w:eastAsia="zh-CN"/>
        </w:rPr>
        <w:t xml:space="preserve">: Support to </w:t>
      </w:r>
      <w:r w:rsidRPr="008E622F">
        <w:rPr>
          <w:rFonts w:eastAsiaTheme="minorEastAsia"/>
          <w:b/>
          <w:i/>
          <w:sz w:val="21"/>
          <w:szCs w:val="21"/>
          <w:lang w:val="en-GB" w:eastAsia="zh-CN"/>
        </w:rPr>
        <w:t>introduce</w:t>
      </w:r>
      <w:r w:rsidRPr="008E622F">
        <w:rPr>
          <w:rFonts w:eastAsiaTheme="minorEastAsia" w:hint="eastAsia"/>
          <w:b/>
          <w:i/>
          <w:sz w:val="21"/>
          <w:szCs w:val="21"/>
          <w:lang w:val="en-GB" w:eastAsia="zh-CN"/>
        </w:rPr>
        <w:t xml:space="preserve"> CMTC for </w:t>
      </w:r>
      <w:r w:rsidRPr="008E622F">
        <w:rPr>
          <w:rFonts w:eastAsiaTheme="minorEastAsia"/>
          <w:b/>
          <w:i/>
          <w:sz w:val="21"/>
          <w:szCs w:val="21"/>
          <w:lang w:val="en-GB" w:eastAsia="zh-CN"/>
        </w:rPr>
        <w:t>restriction on time-domain for CSI-RS resource.</w:t>
      </w:r>
    </w:p>
    <w:p w:rsidR="00A94B51" w:rsidRPr="006D53AB" w:rsidRDefault="008E622F" w:rsidP="006D53AB">
      <w:pPr>
        <w:spacing w:afterLines="50" w:after="120"/>
        <w:jc w:val="both"/>
        <w:rPr>
          <w:sz w:val="21"/>
          <w:szCs w:val="21"/>
          <w:lang w:eastAsia="x-none"/>
        </w:rPr>
      </w:pPr>
      <w:r w:rsidRPr="008E622F">
        <w:rPr>
          <w:sz w:val="21"/>
          <w:szCs w:val="21"/>
          <w:lang w:eastAsia="x-none"/>
        </w:rPr>
        <w:t>For intra and inter-frequency CSI-RS L3</w:t>
      </w:r>
      <w:r w:rsidR="00BB3D18" w:rsidRPr="008E622F">
        <w:rPr>
          <w:sz w:val="21"/>
          <w:szCs w:val="21"/>
          <w:lang w:eastAsia="x-none"/>
        </w:rPr>
        <w:t xml:space="preserve"> measurement</w:t>
      </w:r>
      <w:r w:rsidRPr="008E622F">
        <w:rPr>
          <w:sz w:val="21"/>
          <w:szCs w:val="21"/>
          <w:lang w:eastAsia="x-none"/>
        </w:rPr>
        <w:t xml:space="preserve"> period</w:t>
      </w:r>
      <w:r w:rsidR="00BB3D18" w:rsidRPr="008E622F">
        <w:rPr>
          <w:sz w:val="21"/>
          <w:szCs w:val="21"/>
          <w:lang w:eastAsia="x-none"/>
        </w:rPr>
        <w:t xml:space="preserve">, the requirements for SSB can be reused. </w:t>
      </w:r>
      <w:r w:rsidR="006D53AB" w:rsidRPr="00275C90">
        <w:rPr>
          <w:sz w:val="21"/>
          <w:szCs w:val="21"/>
          <w:lang w:eastAsia="x-none"/>
        </w:rPr>
        <w:t>Note f</w:t>
      </w:r>
      <w:r w:rsidR="006D53AB">
        <w:rPr>
          <w:sz w:val="21"/>
          <w:szCs w:val="21"/>
          <w:lang w:eastAsia="x-none"/>
        </w:rPr>
        <w:t>or FR</w:t>
      </w:r>
      <w:r w:rsidR="006D53AB" w:rsidRPr="00275C90">
        <w:rPr>
          <w:sz w:val="21"/>
          <w:szCs w:val="21"/>
          <w:lang w:eastAsia="x-none"/>
        </w:rPr>
        <w:t>2</w:t>
      </w:r>
      <w:r w:rsidR="006D53AB" w:rsidRPr="00275C90">
        <w:rPr>
          <w:rFonts w:hint="eastAsia"/>
          <w:sz w:val="21"/>
          <w:szCs w:val="21"/>
          <w:lang w:eastAsia="x-none"/>
        </w:rPr>
        <w:t xml:space="preserve">, </w:t>
      </w:r>
      <w:r w:rsidR="006D53AB" w:rsidRPr="00275C90">
        <w:rPr>
          <w:sz w:val="21"/>
          <w:szCs w:val="21"/>
          <w:lang w:eastAsia="x-none"/>
        </w:rPr>
        <w:t>if CSI-RS configured with associated SSB but not QCL-</w:t>
      </w:r>
      <w:proofErr w:type="spellStart"/>
      <w:r w:rsidR="006D53AB" w:rsidRPr="00275C90">
        <w:rPr>
          <w:sz w:val="21"/>
          <w:szCs w:val="21"/>
          <w:lang w:eastAsia="x-none"/>
        </w:rPr>
        <w:t>ed</w:t>
      </w:r>
      <w:proofErr w:type="spellEnd"/>
      <w:r w:rsidR="006D53AB" w:rsidRPr="00275C90">
        <w:rPr>
          <w:sz w:val="21"/>
          <w:szCs w:val="21"/>
          <w:lang w:eastAsia="x-none"/>
        </w:rPr>
        <w:t xml:space="preserve"> to the associated SSB, the scaling factor for Rx sweeping is N =8. If the CSI-RS is QC</w:t>
      </w:r>
      <w:r w:rsidR="006D53AB">
        <w:rPr>
          <w:sz w:val="21"/>
          <w:szCs w:val="21"/>
          <w:lang w:eastAsia="x-none"/>
        </w:rPr>
        <w:t>L-</w:t>
      </w:r>
      <w:proofErr w:type="spellStart"/>
      <w:r w:rsidR="006D53AB">
        <w:rPr>
          <w:sz w:val="21"/>
          <w:szCs w:val="21"/>
          <w:lang w:eastAsia="x-none"/>
        </w:rPr>
        <w:t>ed</w:t>
      </w:r>
      <w:proofErr w:type="spellEnd"/>
      <w:r w:rsidR="006D53AB">
        <w:rPr>
          <w:sz w:val="21"/>
          <w:szCs w:val="21"/>
          <w:lang w:eastAsia="x-none"/>
        </w:rPr>
        <w:t xml:space="preserve"> to the associated SSB, N=1</w:t>
      </w:r>
      <w:r w:rsidR="006D53AB">
        <w:rPr>
          <w:rFonts w:eastAsiaTheme="minorEastAsia" w:hint="eastAsia"/>
          <w:sz w:val="21"/>
          <w:szCs w:val="21"/>
          <w:lang w:eastAsia="zh-CN"/>
        </w:rPr>
        <w:t>.</w:t>
      </w:r>
      <w:r w:rsidR="009057F5">
        <w:rPr>
          <w:rFonts w:eastAsiaTheme="minorEastAsia"/>
          <w:sz w:val="21"/>
          <w:szCs w:val="21"/>
          <w:lang w:eastAsia="zh-CN"/>
        </w:rPr>
        <w:t xml:space="preserve"> Thus, </w:t>
      </w:r>
      <w:proofErr w:type="spellStart"/>
      <w:r w:rsidR="009057F5" w:rsidRPr="00B77DD1">
        <w:t>M</w:t>
      </w:r>
      <w:r w:rsidR="009057F5" w:rsidRPr="00B77DD1">
        <w:rPr>
          <w:vertAlign w:val="subscript"/>
        </w:rPr>
        <w:t>meas_period</w:t>
      </w:r>
      <w:proofErr w:type="spellEnd"/>
      <w:r w:rsidR="009057F5">
        <w:rPr>
          <w:vertAlign w:val="subscript"/>
        </w:rPr>
        <w:t xml:space="preserve"> </w:t>
      </w:r>
      <w:r w:rsidR="009057F5">
        <w:rPr>
          <w:sz w:val="21"/>
          <w:szCs w:val="21"/>
          <w:lang w:eastAsia="x-none"/>
        </w:rPr>
        <w:t>can be reused.</w:t>
      </w:r>
    </w:p>
    <w:p w:rsidR="00DF37FE" w:rsidRPr="008E622F" w:rsidRDefault="00DF37FE" w:rsidP="002A0934">
      <w:pPr>
        <w:spacing w:after="120"/>
        <w:jc w:val="both"/>
        <w:rPr>
          <w:rFonts w:eastAsiaTheme="minorEastAsia"/>
          <w:b/>
          <w:i/>
          <w:sz w:val="21"/>
          <w:szCs w:val="21"/>
          <w:lang w:eastAsia="zh-CN"/>
        </w:rPr>
      </w:pPr>
      <w:r w:rsidRPr="008E622F">
        <w:rPr>
          <w:rFonts w:eastAsiaTheme="minorEastAsia" w:hint="eastAsia"/>
          <w:b/>
          <w:i/>
          <w:sz w:val="21"/>
          <w:szCs w:val="21"/>
          <w:lang w:eastAsia="zh-CN"/>
        </w:rPr>
        <w:t xml:space="preserve">Proposal </w:t>
      </w:r>
      <w:r w:rsidR="00B77DD1">
        <w:rPr>
          <w:rFonts w:eastAsiaTheme="minorEastAsia"/>
          <w:b/>
          <w:i/>
          <w:sz w:val="21"/>
          <w:szCs w:val="21"/>
          <w:lang w:eastAsia="zh-CN"/>
        </w:rPr>
        <w:t>8</w:t>
      </w:r>
      <w:r w:rsidRPr="008E622F">
        <w:rPr>
          <w:rFonts w:eastAsiaTheme="minorEastAsia" w:hint="eastAsia"/>
          <w:b/>
          <w:i/>
          <w:sz w:val="21"/>
          <w:szCs w:val="21"/>
          <w:lang w:eastAsia="zh-CN"/>
        </w:rPr>
        <w:t xml:space="preserve">: </w:t>
      </w:r>
      <w:r w:rsidR="00275C90">
        <w:rPr>
          <w:rFonts w:eastAsiaTheme="minorEastAsia"/>
          <w:b/>
          <w:i/>
          <w:sz w:val="21"/>
          <w:szCs w:val="21"/>
          <w:lang w:eastAsia="zh-CN"/>
        </w:rPr>
        <w:t>Reuse</w:t>
      </w:r>
      <w:r w:rsidR="00E35073" w:rsidRPr="008E622F">
        <w:rPr>
          <w:rFonts w:eastAsiaTheme="minorEastAsia"/>
          <w:b/>
          <w:i/>
          <w:sz w:val="21"/>
          <w:szCs w:val="21"/>
          <w:lang w:eastAsia="zh-CN"/>
        </w:rPr>
        <w:t xml:space="preserve"> </w:t>
      </w:r>
      <w:r w:rsidR="00B77DD1">
        <w:rPr>
          <w:rFonts w:eastAsiaTheme="minorEastAsia"/>
          <w:b/>
          <w:i/>
          <w:sz w:val="21"/>
          <w:szCs w:val="21"/>
          <w:lang w:eastAsia="zh-CN"/>
        </w:rPr>
        <w:t xml:space="preserve">values of </w:t>
      </w:r>
      <w:r w:rsidR="00275C90">
        <w:rPr>
          <w:rFonts w:eastAsiaTheme="minorEastAsia"/>
          <w:b/>
          <w:i/>
          <w:sz w:val="21"/>
          <w:szCs w:val="21"/>
          <w:lang w:eastAsia="zh-CN"/>
        </w:rPr>
        <w:t>SSB</w:t>
      </w:r>
      <w:r w:rsidR="00B77DD1">
        <w:rPr>
          <w:rFonts w:eastAsiaTheme="minorEastAsia"/>
          <w:b/>
          <w:i/>
          <w:sz w:val="21"/>
          <w:szCs w:val="21"/>
          <w:lang w:eastAsia="zh-CN"/>
        </w:rPr>
        <w:t xml:space="preserve"> samples</w:t>
      </w:r>
      <w:r w:rsidR="00275C90">
        <w:rPr>
          <w:rFonts w:eastAsiaTheme="minorEastAsia"/>
          <w:b/>
          <w:i/>
          <w:sz w:val="21"/>
          <w:szCs w:val="21"/>
          <w:lang w:eastAsia="zh-CN"/>
        </w:rPr>
        <w:t xml:space="preserve"> for </w:t>
      </w:r>
      <w:r w:rsidR="00E35073" w:rsidRPr="008E622F">
        <w:rPr>
          <w:rFonts w:eastAsiaTheme="minorEastAsia"/>
          <w:b/>
          <w:i/>
          <w:sz w:val="21"/>
          <w:szCs w:val="21"/>
          <w:lang w:eastAsia="zh-CN"/>
        </w:rPr>
        <w:t>intra-frequency</w:t>
      </w:r>
      <w:r w:rsidR="00CC314D" w:rsidRPr="008E622F">
        <w:rPr>
          <w:rFonts w:eastAsiaTheme="minorEastAsia"/>
          <w:b/>
          <w:i/>
          <w:sz w:val="21"/>
          <w:szCs w:val="21"/>
          <w:lang w:eastAsia="zh-CN"/>
        </w:rPr>
        <w:t xml:space="preserve"> </w:t>
      </w:r>
      <w:r w:rsidR="00BB3D18" w:rsidRPr="008E622F">
        <w:rPr>
          <w:rFonts w:eastAsiaTheme="minorEastAsia"/>
          <w:b/>
          <w:i/>
          <w:sz w:val="21"/>
          <w:szCs w:val="21"/>
          <w:lang w:eastAsia="zh-CN"/>
        </w:rPr>
        <w:t xml:space="preserve">and inter-frequency </w:t>
      </w:r>
      <w:r w:rsidR="00CC314D" w:rsidRPr="008E622F">
        <w:rPr>
          <w:rFonts w:eastAsiaTheme="minorEastAsia"/>
          <w:b/>
          <w:i/>
          <w:sz w:val="21"/>
          <w:szCs w:val="21"/>
          <w:lang w:eastAsia="zh-CN"/>
        </w:rPr>
        <w:t>CSI-RS L3</w:t>
      </w:r>
      <w:r w:rsidR="00E35073" w:rsidRPr="008E622F">
        <w:rPr>
          <w:rFonts w:eastAsiaTheme="minorEastAsia"/>
          <w:b/>
          <w:i/>
          <w:sz w:val="21"/>
          <w:szCs w:val="21"/>
          <w:lang w:eastAsia="zh-CN"/>
        </w:rPr>
        <w:t xml:space="preserve"> measurements</w:t>
      </w:r>
      <w:r w:rsidR="00B77DD1">
        <w:rPr>
          <w:rFonts w:eastAsiaTheme="minorEastAsia"/>
          <w:b/>
          <w:i/>
          <w:sz w:val="21"/>
          <w:szCs w:val="21"/>
          <w:lang w:eastAsia="zh-CN"/>
        </w:rPr>
        <w:t>.</w:t>
      </w:r>
    </w:p>
    <w:p w:rsidR="00E35073" w:rsidRPr="00B77DD1" w:rsidRDefault="00E35073" w:rsidP="00E35073">
      <w:pPr>
        <w:keepNext/>
        <w:keepLines/>
        <w:spacing w:before="60"/>
        <w:jc w:val="center"/>
        <w:rPr>
          <w:szCs w:val="20"/>
        </w:rPr>
      </w:pPr>
      <w:r w:rsidRPr="00B77DD1">
        <w:rPr>
          <w:b/>
          <w:szCs w:val="20"/>
        </w:rPr>
        <w:lastRenderedPageBreak/>
        <w:t>Table 9.</w:t>
      </w:r>
      <w:r w:rsidR="00CC314D" w:rsidRPr="00B77DD1">
        <w:rPr>
          <w:b/>
          <w:szCs w:val="20"/>
        </w:rPr>
        <w:t>x</w:t>
      </w:r>
      <w:r w:rsidRPr="00B77DD1">
        <w:rPr>
          <w:b/>
          <w:szCs w:val="20"/>
        </w:rPr>
        <w:t>.</w:t>
      </w:r>
      <w:r w:rsidR="00CC314D" w:rsidRPr="00B77DD1">
        <w:rPr>
          <w:b/>
          <w:szCs w:val="20"/>
        </w:rPr>
        <w:t>x.x</w:t>
      </w:r>
      <w:r w:rsidRPr="00B77DD1">
        <w:rPr>
          <w:b/>
          <w:szCs w:val="20"/>
        </w:rPr>
        <w:t>-1: Measurement period for intra-frequency measurements without gaps</w:t>
      </w:r>
      <w:r w:rsidR="00CC314D" w:rsidRPr="00B77DD1">
        <w:rPr>
          <w:b/>
          <w:szCs w:val="20"/>
        </w:rPr>
        <w:t xml:space="preserve"> </w:t>
      </w:r>
      <w:r w:rsidRPr="00B77DD1">
        <w:rPr>
          <w:b/>
          <w:szCs w:val="20"/>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4543"/>
      </w:tblGrid>
      <w:tr w:rsidR="00E35073" w:rsidRPr="00B77DD1" w:rsidTr="004668CE">
        <w:tc>
          <w:tcPr>
            <w:tcW w:w="4620" w:type="dxa"/>
            <w:tcBorders>
              <w:top w:val="single" w:sz="4" w:space="0" w:color="auto"/>
              <w:left w:val="single" w:sz="4" w:space="0" w:color="auto"/>
              <w:bottom w:val="single" w:sz="4" w:space="0" w:color="auto"/>
              <w:right w:val="single" w:sz="4" w:space="0" w:color="auto"/>
            </w:tcBorders>
            <w:hideMark/>
          </w:tcPr>
          <w:p w:rsidR="00E35073" w:rsidRPr="00B77DD1" w:rsidRDefault="00E35073" w:rsidP="004668CE">
            <w:pPr>
              <w:keepNext/>
              <w:keepLines/>
              <w:jc w:val="center"/>
              <w:rPr>
                <w:b/>
                <w:szCs w:val="20"/>
              </w:rPr>
            </w:pPr>
            <w:r w:rsidRPr="00B77DD1">
              <w:rPr>
                <w:b/>
                <w:szCs w:val="20"/>
              </w:rPr>
              <w:t>DRX cycle</w:t>
            </w:r>
          </w:p>
        </w:tc>
        <w:tc>
          <w:tcPr>
            <w:tcW w:w="4621" w:type="dxa"/>
            <w:tcBorders>
              <w:top w:val="single" w:sz="4" w:space="0" w:color="auto"/>
              <w:left w:val="single" w:sz="4" w:space="0" w:color="auto"/>
              <w:bottom w:val="single" w:sz="4" w:space="0" w:color="auto"/>
              <w:right w:val="single" w:sz="4" w:space="0" w:color="auto"/>
            </w:tcBorders>
            <w:hideMark/>
          </w:tcPr>
          <w:p w:rsidR="00E35073" w:rsidRPr="00B77DD1" w:rsidRDefault="00E35073" w:rsidP="004668CE">
            <w:pPr>
              <w:keepNext/>
              <w:keepLines/>
              <w:jc w:val="center"/>
              <w:rPr>
                <w:b/>
                <w:szCs w:val="20"/>
              </w:rPr>
            </w:pPr>
            <w:r w:rsidRPr="00B77DD1">
              <w:rPr>
                <w:b/>
                <w:szCs w:val="20"/>
              </w:rPr>
              <w:t>T</w:t>
            </w:r>
            <w:r w:rsidRPr="00B77DD1">
              <w:rPr>
                <w:b/>
                <w:szCs w:val="20"/>
                <w:vertAlign w:val="subscript"/>
              </w:rPr>
              <w:t xml:space="preserve"> </w:t>
            </w:r>
            <w:proofErr w:type="spellStart"/>
            <w:r w:rsidRPr="00B77DD1">
              <w:rPr>
                <w:b/>
                <w:szCs w:val="20"/>
                <w:vertAlign w:val="subscript"/>
              </w:rPr>
              <w:t>SSB_measurement_period_intra</w:t>
            </w:r>
            <w:proofErr w:type="spellEnd"/>
            <w:r w:rsidRPr="00B77DD1">
              <w:rPr>
                <w:b/>
                <w:szCs w:val="20"/>
              </w:rPr>
              <w:t xml:space="preserve">  </w:t>
            </w:r>
          </w:p>
        </w:tc>
      </w:tr>
      <w:tr w:rsidR="00E35073" w:rsidRPr="00B77DD1" w:rsidTr="004668CE">
        <w:tc>
          <w:tcPr>
            <w:tcW w:w="4620" w:type="dxa"/>
            <w:tcBorders>
              <w:top w:val="single" w:sz="4" w:space="0" w:color="auto"/>
              <w:left w:val="single" w:sz="4" w:space="0" w:color="auto"/>
              <w:bottom w:val="single" w:sz="4" w:space="0" w:color="auto"/>
              <w:right w:val="single" w:sz="4" w:space="0" w:color="auto"/>
            </w:tcBorders>
            <w:hideMark/>
          </w:tcPr>
          <w:p w:rsidR="00E35073" w:rsidRPr="00B77DD1" w:rsidRDefault="00E35073" w:rsidP="004668CE">
            <w:pPr>
              <w:pStyle w:val="TAC"/>
              <w:rPr>
                <w:rFonts w:ascii="Times New Roman" w:hAnsi="Times New Roman"/>
                <w:sz w:val="20"/>
              </w:rPr>
            </w:pPr>
            <w:r w:rsidRPr="00B77DD1">
              <w:rPr>
                <w:rFonts w:ascii="Times New Roman" w:hAnsi="Times New Roman"/>
                <w:sz w:val="20"/>
              </w:rPr>
              <w:t>No DRX</w:t>
            </w:r>
          </w:p>
        </w:tc>
        <w:tc>
          <w:tcPr>
            <w:tcW w:w="4621" w:type="dxa"/>
            <w:tcBorders>
              <w:top w:val="single" w:sz="4" w:space="0" w:color="auto"/>
              <w:left w:val="single" w:sz="4" w:space="0" w:color="auto"/>
              <w:bottom w:val="single" w:sz="4" w:space="0" w:color="auto"/>
              <w:right w:val="single" w:sz="4" w:space="0" w:color="auto"/>
            </w:tcBorders>
            <w:hideMark/>
          </w:tcPr>
          <w:p w:rsidR="00E35073" w:rsidRPr="00B77DD1" w:rsidRDefault="00E35073" w:rsidP="00CC314D">
            <w:pPr>
              <w:pStyle w:val="TAC"/>
              <w:rPr>
                <w:rFonts w:ascii="Times New Roman" w:hAnsi="Times New Roman"/>
                <w:sz w:val="20"/>
              </w:rPr>
            </w:pPr>
            <w:r w:rsidRPr="00B77DD1">
              <w:rPr>
                <w:rFonts w:ascii="Times New Roman" w:hAnsi="Times New Roman"/>
                <w:sz w:val="20"/>
              </w:rPr>
              <w:t xml:space="preserve">max(200ms, ceil( 5 x </w:t>
            </w:r>
            <w:proofErr w:type="spellStart"/>
            <w:r w:rsidRPr="00B77DD1">
              <w:rPr>
                <w:rFonts w:ascii="Times New Roman" w:hAnsi="Times New Roman"/>
                <w:sz w:val="20"/>
              </w:rPr>
              <w:t>K</w:t>
            </w:r>
            <w:r w:rsidRPr="00B77DD1">
              <w:rPr>
                <w:rFonts w:ascii="Times New Roman" w:hAnsi="Times New Roman"/>
                <w:sz w:val="20"/>
                <w:vertAlign w:val="subscript"/>
              </w:rPr>
              <w:t>p</w:t>
            </w:r>
            <w:proofErr w:type="spellEnd"/>
            <w:r w:rsidRPr="00B77DD1">
              <w:rPr>
                <w:rFonts w:ascii="Times New Roman" w:hAnsi="Times New Roman"/>
                <w:sz w:val="20"/>
              </w:rPr>
              <w:t xml:space="preserve">) x </w:t>
            </w:r>
            <w:r w:rsidR="00CC314D" w:rsidRPr="00B77DD1">
              <w:rPr>
                <w:rFonts w:ascii="Times New Roman" w:hAnsi="Times New Roman"/>
                <w:sz w:val="20"/>
              </w:rPr>
              <w:t>C</w:t>
            </w:r>
            <w:r w:rsidRPr="00B77DD1">
              <w:rPr>
                <w:rFonts w:ascii="Times New Roman" w:hAnsi="Times New Roman"/>
                <w:sz w:val="20"/>
              </w:rPr>
              <w:t>MTC period)</w:t>
            </w:r>
            <w:r w:rsidRPr="00B77DD1">
              <w:rPr>
                <w:rFonts w:ascii="Times New Roman" w:hAnsi="Times New Roman"/>
                <w:sz w:val="20"/>
                <w:vertAlign w:val="superscript"/>
              </w:rPr>
              <w:t>Note 1</w:t>
            </w:r>
            <w:r w:rsidRPr="00B77DD1">
              <w:rPr>
                <w:rFonts w:ascii="Times New Roman" w:hAnsi="Times New Roman"/>
                <w:sz w:val="20"/>
              </w:rPr>
              <w:t xml:space="preserve"> x </w:t>
            </w:r>
            <w:proofErr w:type="spellStart"/>
            <w:r w:rsidRPr="00B77DD1">
              <w:rPr>
                <w:rFonts w:ascii="Times New Roman" w:hAnsi="Times New Roman"/>
                <w:sz w:val="20"/>
              </w:rPr>
              <w:t>CSSF</w:t>
            </w:r>
            <w:r w:rsidRPr="00B77DD1">
              <w:rPr>
                <w:rFonts w:ascii="Times New Roman" w:hAnsi="Times New Roman"/>
                <w:sz w:val="20"/>
                <w:vertAlign w:val="subscript"/>
              </w:rPr>
              <w:t>intra</w:t>
            </w:r>
            <w:proofErr w:type="spellEnd"/>
          </w:p>
        </w:tc>
      </w:tr>
      <w:tr w:rsidR="00E35073" w:rsidRPr="00B77DD1" w:rsidTr="004668CE">
        <w:tc>
          <w:tcPr>
            <w:tcW w:w="4620" w:type="dxa"/>
            <w:tcBorders>
              <w:top w:val="single" w:sz="4" w:space="0" w:color="auto"/>
              <w:left w:val="single" w:sz="4" w:space="0" w:color="auto"/>
              <w:bottom w:val="single" w:sz="4" w:space="0" w:color="auto"/>
              <w:right w:val="single" w:sz="4" w:space="0" w:color="auto"/>
            </w:tcBorders>
            <w:hideMark/>
          </w:tcPr>
          <w:p w:rsidR="00E35073" w:rsidRPr="00B77DD1" w:rsidRDefault="00E35073" w:rsidP="004668CE">
            <w:pPr>
              <w:pStyle w:val="TAC"/>
              <w:rPr>
                <w:rFonts w:ascii="Times New Roman" w:hAnsi="Times New Roman"/>
                <w:sz w:val="20"/>
              </w:rPr>
            </w:pPr>
            <w:r w:rsidRPr="00B77DD1">
              <w:rPr>
                <w:rFonts w:ascii="Times New Roman" w:hAnsi="Times New Roman"/>
                <w:sz w:val="20"/>
              </w:rPr>
              <w:t>DRX cycle</w:t>
            </w:r>
            <w:r w:rsidRPr="00B77DD1">
              <w:rPr>
                <w:rFonts w:ascii="Times New Roman" w:hAnsi="Times New Roman"/>
                <w:sz w:val="20"/>
                <w:lang w:val="en-US"/>
              </w:rPr>
              <w:t>≤</w:t>
            </w:r>
            <w:r w:rsidRPr="00B77DD1">
              <w:rPr>
                <w:rFonts w:ascii="Times New Roman" w:hAnsi="Times New Roman"/>
                <w:sz w:val="20"/>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E35073" w:rsidRPr="00B77DD1" w:rsidRDefault="00E35073" w:rsidP="00CC314D">
            <w:pPr>
              <w:pStyle w:val="TAC"/>
              <w:rPr>
                <w:rFonts w:ascii="Times New Roman" w:hAnsi="Times New Roman"/>
                <w:b/>
                <w:sz w:val="20"/>
              </w:rPr>
            </w:pPr>
            <w:r w:rsidRPr="00B77DD1">
              <w:rPr>
                <w:rFonts w:ascii="Times New Roman" w:hAnsi="Times New Roman"/>
                <w:sz w:val="20"/>
              </w:rPr>
              <w:t xml:space="preserve">max(200ms, ceil(1.5x 5 x </w:t>
            </w:r>
            <w:proofErr w:type="spellStart"/>
            <w:r w:rsidRPr="00B77DD1">
              <w:rPr>
                <w:rFonts w:ascii="Times New Roman" w:hAnsi="Times New Roman"/>
                <w:sz w:val="20"/>
              </w:rPr>
              <w:t>K</w:t>
            </w:r>
            <w:r w:rsidRPr="00B77DD1">
              <w:rPr>
                <w:rFonts w:ascii="Times New Roman" w:hAnsi="Times New Roman"/>
                <w:sz w:val="20"/>
                <w:vertAlign w:val="subscript"/>
              </w:rPr>
              <w:t>p</w:t>
            </w:r>
            <w:proofErr w:type="spellEnd"/>
            <w:r w:rsidRPr="00B77DD1">
              <w:rPr>
                <w:rFonts w:ascii="Times New Roman" w:hAnsi="Times New Roman"/>
                <w:sz w:val="20"/>
              </w:rPr>
              <w:t>) x max(</w:t>
            </w:r>
            <w:r w:rsidR="00CC314D" w:rsidRPr="00B77DD1">
              <w:rPr>
                <w:rFonts w:ascii="Times New Roman" w:hAnsi="Times New Roman"/>
                <w:sz w:val="20"/>
              </w:rPr>
              <w:t>C</w:t>
            </w:r>
            <w:r w:rsidRPr="00B77DD1">
              <w:rPr>
                <w:rFonts w:ascii="Times New Roman" w:hAnsi="Times New Roman"/>
                <w:sz w:val="20"/>
              </w:rPr>
              <w:t>MTC period,</w:t>
            </w:r>
            <w:r w:rsidR="00CC314D" w:rsidRPr="00B77DD1">
              <w:rPr>
                <w:rFonts w:ascii="Times New Roman" w:hAnsi="Times New Roman"/>
                <w:sz w:val="20"/>
              </w:rPr>
              <w:t xml:space="preserve"> </w:t>
            </w:r>
            <w:r w:rsidRPr="00B77DD1">
              <w:rPr>
                <w:rFonts w:ascii="Times New Roman" w:hAnsi="Times New Roman"/>
                <w:sz w:val="20"/>
              </w:rPr>
              <w:t xml:space="preserve">DRX cycle)) x </w:t>
            </w:r>
            <w:proofErr w:type="spellStart"/>
            <w:r w:rsidRPr="00B77DD1">
              <w:rPr>
                <w:rFonts w:ascii="Times New Roman" w:hAnsi="Times New Roman"/>
                <w:sz w:val="20"/>
              </w:rPr>
              <w:t>CSSF</w:t>
            </w:r>
            <w:r w:rsidRPr="00B77DD1">
              <w:rPr>
                <w:rFonts w:ascii="Times New Roman" w:hAnsi="Times New Roman"/>
                <w:sz w:val="20"/>
                <w:vertAlign w:val="subscript"/>
              </w:rPr>
              <w:t>intra</w:t>
            </w:r>
            <w:proofErr w:type="spellEnd"/>
          </w:p>
        </w:tc>
      </w:tr>
      <w:tr w:rsidR="00E35073" w:rsidRPr="00B77DD1" w:rsidTr="004668CE">
        <w:tc>
          <w:tcPr>
            <w:tcW w:w="4620" w:type="dxa"/>
            <w:tcBorders>
              <w:top w:val="single" w:sz="4" w:space="0" w:color="auto"/>
              <w:left w:val="single" w:sz="4" w:space="0" w:color="auto"/>
              <w:bottom w:val="single" w:sz="4" w:space="0" w:color="auto"/>
              <w:right w:val="single" w:sz="4" w:space="0" w:color="auto"/>
            </w:tcBorders>
            <w:hideMark/>
          </w:tcPr>
          <w:p w:rsidR="00E35073" w:rsidRPr="00B77DD1" w:rsidRDefault="00E35073" w:rsidP="004668CE">
            <w:pPr>
              <w:pStyle w:val="TAC"/>
              <w:rPr>
                <w:rFonts w:ascii="Times New Roman" w:hAnsi="Times New Roman"/>
                <w:b/>
                <w:sz w:val="20"/>
              </w:rPr>
            </w:pPr>
            <w:r w:rsidRPr="00B77DD1">
              <w:rPr>
                <w:rFonts w:ascii="Times New Roman" w:hAnsi="Times New Roman"/>
                <w:sz w:val="20"/>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E35073" w:rsidRPr="00B77DD1" w:rsidRDefault="00E35073" w:rsidP="004668CE">
            <w:pPr>
              <w:pStyle w:val="TAC"/>
              <w:rPr>
                <w:rFonts w:ascii="Times New Roman" w:hAnsi="Times New Roman"/>
                <w:b/>
                <w:sz w:val="20"/>
              </w:rPr>
            </w:pPr>
            <w:r w:rsidRPr="00B77DD1">
              <w:rPr>
                <w:rFonts w:ascii="Times New Roman" w:hAnsi="Times New Roman"/>
                <w:sz w:val="20"/>
              </w:rPr>
              <w:t xml:space="preserve">ceil( 5 x </w:t>
            </w:r>
            <w:proofErr w:type="spellStart"/>
            <w:r w:rsidRPr="00B77DD1">
              <w:rPr>
                <w:rFonts w:ascii="Times New Roman" w:hAnsi="Times New Roman"/>
                <w:sz w:val="20"/>
              </w:rPr>
              <w:t>K</w:t>
            </w:r>
            <w:r w:rsidRPr="00B77DD1">
              <w:rPr>
                <w:rFonts w:ascii="Times New Roman" w:hAnsi="Times New Roman"/>
                <w:sz w:val="20"/>
                <w:vertAlign w:val="subscript"/>
              </w:rPr>
              <w:t>p</w:t>
            </w:r>
            <w:proofErr w:type="spellEnd"/>
            <w:r w:rsidRPr="00B77DD1">
              <w:rPr>
                <w:rFonts w:ascii="Times New Roman" w:hAnsi="Times New Roman"/>
                <w:sz w:val="20"/>
                <w:vertAlign w:val="subscript"/>
              </w:rPr>
              <w:t xml:space="preserve"> </w:t>
            </w:r>
            <w:r w:rsidRPr="00B77DD1">
              <w:rPr>
                <w:rFonts w:ascii="Times New Roman" w:hAnsi="Times New Roman"/>
                <w:sz w:val="20"/>
              </w:rPr>
              <w:t xml:space="preserve">) x DRX cycle x </w:t>
            </w:r>
            <w:proofErr w:type="spellStart"/>
            <w:r w:rsidRPr="00B77DD1">
              <w:rPr>
                <w:rFonts w:ascii="Times New Roman" w:hAnsi="Times New Roman"/>
                <w:sz w:val="20"/>
              </w:rPr>
              <w:t>CSSF</w:t>
            </w:r>
            <w:r w:rsidRPr="00B77DD1">
              <w:rPr>
                <w:rFonts w:ascii="Times New Roman" w:hAnsi="Times New Roman"/>
                <w:sz w:val="20"/>
                <w:vertAlign w:val="subscript"/>
              </w:rPr>
              <w:t>intra</w:t>
            </w:r>
            <w:proofErr w:type="spellEnd"/>
          </w:p>
        </w:tc>
      </w:tr>
      <w:tr w:rsidR="00E35073" w:rsidRPr="00B77DD1" w:rsidTr="004668C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CC314D" w:rsidRPr="00B77DD1" w:rsidRDefault="00CC314D" w:rsidP="004668CE">
            <w:pPr>
              <w:pStyle w:val="TAN"/>
              <w:rPr>
                <w:rFonts w:ascii="Times New Roman" w:hAnsi="Times New Roman"/>
                <w:sz w:val="20"/>
              </w:rPr>
            </w:pPr>
            <w:r w:rsidRPr="00B77DD1">
              <w:rPr>
                <w:rFonts w:ascii="Times New Roman" w:hAnsi="Times New Roman"/>
                <w:sz w:val="20"/>
              </w:rPr>
              <w:t xml:space="preserve">NOTE 1:  CMTC </w:t>
            </w:r>
            <w:r w:rsidR="00A94B51" w:rsidRPr="00B77DD1">
              <w:rPr>
                <w:rFonts w:ascii="Times New Roman" w:hAnsi="Times New Roman"/>
                <w:sz w:val="20"/>
              </w:rPr>
              <w:t>is CSI-RS Measurement Timing Configuration</w:t>
            </w:r>
            <w:r w:rsidR="00BB3D18" w:rsidRPr="00B77DD1">
              <w:rPr>
                <w:rFonts w:ascii="Times New Roman" w:hAnsi="Times New Roman"/>
                <w:sz w:val="20"/>
              </w:rPr>
              <w:t>.</w:t>
            </w:r>
          </w:p>
          <w:p w:rsidR="00E35073" w:rsidRPr="00B77DD1" w:rsidRDefault="00E35073" w:rsidP="00CC314D">
            <w:pPr>
              <w:pStyle w:val="TAN"/>
              <w:rPr>
                <w:rFonts w:ascii="Times New Roman" w:hAnsi="Times New Roman"/>
                <w:sz w:val="20"/>
              </w:rPr>
            </w:pPr>
            <w:r w:rsidRPr="00B77DD1">
              <w:rPr>
                <w:rFonts w:ascii="Times New Roman" w:hAnsi="Times New Roman"/>
                <w:sz w:val="20"/>
              </w:rPr>
              <w:t xml:space="preserve">NOTE </w:t>
            </w:r>
            <w:r w:rsidR="00CC314D" w:rsidRPr="00B77DD1">
              <w:rPr>
                <w:rFonts w:ascii="Times New Roman" w:hAnsi="Times New Roman"/>
                <w:sz w:val="20"/>
              </w:rPr>
              <w:t>2</w:t>
            </w:r>
            <w:r w:rsidRPr="00B77DD1">
              <w:rPr>
                <w:rFonts w:ascii="Times New Roman" w:hAnsi="Times New Roman"/>
                <w:sz w:val="20"/>
              </w:rPr>
              <w:t>:</w:t>
            </w:r>
            <w:r w:rsidRPr="00B77DD1">
              <w:rPr>
                <w:rFonts w:ascii="Times New Roman" w:hAnsi="Times New Roman"/>
                <w:sz w:val="20"/>
              </w:rPr>
              <w:tab/>
              <w:t xml:space="preserve">If different </w:t>
            </w:r>
            <w:r w:rsidR="002168F9" w:rsidRPr="00B77DD1">
              <w:rPr>
                <w:rFonts w:ascii="Times New Roman" w:hAnsi="Times New Roman"/>
                <w:sz w:val="20"/>
              </w:rPr>
              <w:t xml:space="preserve">CMTC </w:t>
            </w:r>
            <w:r w:rsidRPr="00B77DD1">
              <w:rPr>
                <w:rFonts w:ascii="Times New Roman" w:hAnsi="Times New Roman"/>
                <w:sz w:val="20"/>
              </w:rPr>
              <w:t>periodicities are configured for different cells, the SMTC period in the requirement is the one used by the cell being identified</w:t>
            </w:r>
          </w:p>
        </w:tc>
      </w:tr>
    </w:tbl>
    <w:p w:rsidR="00E35073" w:rsidRPr="00B77DD1" w:rsidRDefault="00E35073" w:rsidP="00E35073">
      <w:pPr>
        <w:rPr>
          <w:b/>
          <w:szCs w:val="20"/>
        </w:rPr>
      </w:pPr>
    </w:p>
    <w:p w:rsidR="00E35073" w:rsidRPr="00B77DD1" w:rsidRDefault="00E35073" w:rsidP="00E35073">
      <w:pPr>
        <w:keepNext/>
        <w:keepLines/>
        <w:spacing w:before="60"/>
        <w:jc w:val="center"/>
        <w:rPr>
          <w:szCs w:val="20"/>
        </w:rPr>
      </w:pPr>
      <w:r w:rsidRPr="00B77DD1">
        <w:rPr>
          <w:b/>
          <w:szCs w:val="20"/>
        </w:rPr>
        <w:t>Table 9.</w:t>
      </w:r>
      <w:r w:rsidR="00CC314D" w:rsidRPr="00B77DD1">
        <w:rPr>
          <w:b/>
          <w:szCs w:val="20"/>
        </w:rPr>
        <w:t>x</w:t>
      </w:r>
      <w:r w:rsidRPr="00B77DD1">
        <w:rPr>
          <w:b/>
          <w:szCs w:val="20"/>
        </w:rPr>
        <w:t>.</w:t>
      </w:r>
      <w:r w:rsidR="00CC314D" w:rsidRPr="00B77DD1">
        <w:rPr>
          <w:b/>
          <w:szCs w:val="20"/>
        </w:rPr>
        <w:t>x</w:t>
      </w:r>
      <w:r w:rsidRPr="00B77DD1">
        <w:rPr>
          <w:b/>
          <w:szCs w:val="20"/>
        </w:rPr>
        <w:t>.</w:t>
      </w:r>
      <w:r w:rsidR="00CC314D" w:rsidRPr="00B77DD1">
        <w:rPr>
          <w:b/>
          <w:szCs w:val="20"/>
        </w:rPr>
        <w:t>x</w:t>
      </w:r>
      <w:r w:rsidRPr="00B77DD1">
        <w:rPr>
          <w:b/>
          <w:szCs w:val="20"/>
        </w:rPr>
        <w:t>-2: Measurement period for intra</w:t>
      </w:r>
      <w:r w:rsidR="00CC314D" w:rsidRPr="00B77DD1">
        <w:rPr>
          <w:b/>
          <w:szCs w:val="20"/>
        </w:rPr>
        <w:t>-</w:t>
      </w:r>
      <w:r w:rsidRPr="00B77DD1">
        <w:rPr>
          <w:b/>
          <w:szCs w:val="20"/>
        </w:rPr>
        <w:t xml:space="preserve">frequency measurements without </w:t>
      </w:r>
      <w:proofErr w:type="gramStart"/>
      <w:r w:rsidRPr="00B77DD1">
        <w:rPr>
          <w:b/>
          <w:szCs w:val="20"/>
        </w:rPr>
        <w:t>gaps(</w:t>
      </w:r>
      <w:proofErr w:type="gramEnd"/>
      <w:r w:rsidRPr="00B77DD1">
        <w:rPr>
          <w:b/>
          <w:szCs w:val="20"/>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4544"/>
      </w:tblGrid>
      <w:tr w:rsidR="00E35073" w:rsidRPr="00B77DD1" w:rsidTr="00BB3D18">
        <w:tc>
          <w:tcPr>
            <w:tcW w:w="4518" w:type="dxa"/>
            <w:tcBorders>
              <w:top w:val="single" w:sz="4" w:space="0" w:color="auto"/>
              <w:left w:val="single" w:sz="4" w:space="0" w:color="auto"/>
              <w:bottom w:val="single" w:sz="4" w:space="0" w:color="auto"/>
              <w:right w:val="single" w:sz="4" w:space="0" w:color="auto"/>
            </w:tcBorders>
            <w:hideMark/>
          </w:tcPr>
          <w:p w:rsidR="00E35073" w:rsidRPr="00B77DD1" w:rsidRDefault="00E35073" w:rsidP="004668CE">
            <w:pPr>
              <w:keepNext/>
              <w:keepLines/>
              <w:jc w:val="center"/>
              <w:rPr>
                <w:b/>
                <w:szCs w:val="20"/>
              </w:rPr>
            </w:pPr>
            <w:r w:rsidRPr="00B77DD1">
              <w:rPr>
                <w:b/>
                <w:szCs w:val="20"/>
              </w:rPr>
              <w:t>DRX cycle</w:t>
            </w:r>
          </w:p>
        </w:tc>
        <w:tc>
          <w:tcPr>
            <w:tcW w:w="4544" w:type="dxa"/>
            <w:tcBorders>
              <w:top w:val="single" w:sz="4" w:space="0" w:color="auto"/>
              <w:left w:val="single" w:sz="4" w:space="0" w:color="auto"/>
              <w:bottom w:val="single" w:sz="4" w:space="0" w:color="auto"/>
              <w:right w:val="single" w:sz="4" w:space="0" w:color="auto"/>
            </w:tcBorders>
            <w:hideMark/>
          </w:tcPr>
          <w:p w:rsidR="00E35073" w:rsidRPr="00B77DD1" w:rsidRDefault="00E35073" w:rsidP="004668CE">
            <w:pPr>
              <w:keepNext/>
              <w:keepLines/>
              <w:jc w:val="center"/>
              <w:rPr>
                <w:b/>
                <w:szCs w:val="20"/>
              </w:rPr>
            </w:pPr>
            <w:r w:rsidRPr="00B77DD1">
              <w:rPr>
                <w:b/>
                <w:szCs w:val="20"/>
              </w:rPr>
              <w:t>T</w:t>
            </w:r>
            <w:r w:rsidRPr="00B77DD1">
              <w:rPr>
                <w:b/>
                <w:szCs w:val="20"/>
                <w:vertAlign w:val="subscript"/>
              </w:rPr>
              <w:t xml:space="preserve"> </w:t>
            </w:r>
            <w:proofErr w:type="spellStart"/>
            <w:r w:rsidRPr="00B77DD1">
              <w:rPr>
                <w:b/>
                <w:szCs w:val="20"/>
                <w:vertAlign w:val="subscript"/>
              </w:rPr>
              <w:t>SSB_measurement_period_intra</w:t>
            </w:r>
            <w:proofErr w:type="spellEnd"/>
            <w:r w:rsidRPr="00B77DD1">
              <w:rPr>
                <w:b/>
                <w:szCs w:val="20"/>
              </w:rPr>
              <w:t xml:space="preserve">  </w:t>
            </w:r>
          </w:p>
        </w:tc>
      </w:tr>
      <w:tr w:rsidR="00E35073" w:rsidRPr="00B77DD1" w:rsidTr="00BB3D18">
        <w:tc>
          <w:tcPr>
            <w:tcW w:w="4518" w:type="dxa"/>
            <w:tcBorders>
              <w:top w:val="single" w:sz="4" w:space="0" w:color="auto"/>
              <w:left w:val="single" w:sz="4" w:space="0" w:color="auto"/>
              <w:bottom w:val="single" w:sz="4" w:space="0" w:color="auto"/>
              <w:right w:val="single" w:sz="4" w:space="0" w:color="auto"/>
            </w:tcBorders>
            <w:hideMark/>
          </w:tcPr>
          <w:p w:rsidR="00E35073" w:rsidRPr="00B77DD1" w:rsidRDefault="00E35073" w:rsidP="004668CE">
            <w:pPr>
              <w:pStyle w:val="TAC"/>
              <w:rPr>
                <w:rFonts w:ascii="Times New Roman" w:hAnsi="Times New Roman"/>
                <w:sz w:val="20"/>
              </w:rPr>
            </w:pPr>
            <w:r w:rsidRPr="00B77DD1">
              <w:rPr>
                <w:rFonts w:ascii="Times New Roman" w:hAnsi="Times New Roman"/>
                <w:sz w:val="20"/>
              </w:rPr>
              <w:t>No DRX</w:t>
            </w:r>
          </w:p>
        </w:tc>
        <w:tc>
          <w:tcPr>
            <w:tcW w:w="4544" w:type="dxa"/>
            <w:tcBorders>
              <w:top w:val="single" w:sz="4" w:space="0" w:color="auto"/>
              <w:left w:val="single" w:sz="4" w:space="0" w:color="auto"/>
              <w:bottom w:val="single" w:sz="4" w:space="0" w:color="auto"/>
              <w:right w:val="single" w:sz="4" w:space="0" w:color="auto"/>
            </w:tcBorders>
            <w:hideMark/>
          </w:tcPr>
          <w:p w:rsidR="00E35073" w:rsidRPr="00B77DD1" w:rsidRDefault="00E35073" w:rsidP="006D53AB">
            <w:pPr>
              <w:pStyle w:val="TAC"/>
              <w:rPr>
                <w:rFonts w:ascii="Times New Roman" w:hAnsi="Times New Roman"/>
                <w:sz w:val="20"/>
              </w:rPr>
            </w:pPr>
            <w:r w:rsidRPr="00B77DD1">
              <w:rPr>
                <w:rFonts w:ascii="Times New Roman" w:hAnsi="Times New Roman"/>
                <w:sz w:val="20"/>
              </w:rPr>
              <w:t>max(400ms, ceil(</w:t>
            </w:r>
            <w:proofErr w:type="spellStart"/>
            <w:r w:rsidRPr="00B77DD1">
              <w:rPr>
                <w:rFonts w:ascii="Times New Roman" w:hAnsi="Times New Roman"/>
                <w:sz w:val="20"/>
              </w:rPr>
              <w:t>M</w:t>
            </w:r>
            <w:r w:rsidRPr="00B77DD1">
              <w:rPr>
                <w:rFonts w:ascii="Times New Roman" w:hAnsi="Times New Roman"/>
                <w:sz w:val="20"/>
                <w:vertAlign w:val="subscript"/>
              </w:rPr>
              <w:t>meas_period_w</w:t>
            </w:r>
            <w:proofErr w:type="spellEnd"/>
            <w:r w:rsidRPr="00B77DD1">
              <w:rPr>
                <w:rFonts w:ascii="Times New Roman" w:hAnsi="Times New Roman"/>
                <w:sz w:val="20"/>
                <w:vertAlign w:val="subscript"/>
              </w:rPr>
              <w:t>/</w:t>
            </w:r>
            <w:proofErr w:type="spellStart"/>
            <w:r w:rsidRPr="00B77DD1">
              <w:rPr>
                <w:rFonts w:ascii="Times New Roman" w:hAnsi="Times New Roman"/>
                <w:sz w:val="20"/>
                <w:vertAlign w:val="subscript"/>
              </w:rPr>
              <w:t>o_gaps</w:t>
            </w:r>
            <w:proofErr w:type="spellEnd"/>
            <w:r w:rsidRPr="00B77DD1">
              <w:rPr>
                <w:rFonts w:ascii="Times New Roman" w:hAnsi="Times New Roman"/>
                <w:sz w:val="20"/>
              </w:rPr>
              <w:t xml:space="preserve"> x </w:t>
            </w:r>
            <w:proofErr w:type="spellStart"/>
            <w:r w:rsidRPr="00B77DD1">
              <w:rPr>
                <w:rFonts w:ascii="Times New Roman" w:hAnsi="Times New Roman"/>
                <w:sz w:val="20"/>
              </w:rPr>
              <w:t>K</w:t>
            </w:r>
            <w:r w:rsidRPr="00B77DD1">
              <w:rPr>
                <w:rFonts w:ascii="Times New Roman" w:hAnsi="Times New Roman"/>
                <w:sz w:val="20"/>
                <w:vertAlign w:val="subscript"/>
              </w:rPr>
              <w:t>p</w:t>
            </w:r>
            <w:proofErr w:type="spellEnd"/>
            <w:r w:rsidRPr="00B77DD1">
              <w:rPr>
                <w:rFonts w:ascii="Times New Roman" w:hAnsi="Times New Roman"/>
                <w:sz w:val="20"/>
              </w:rPr>
              <w:t xml:space="preserve"> x K</w:t>
            </w:r>
            <w:r w:rsidRPr="00B77DD1">
              <w:rPr>
                <w:rFonts w:ascii="Times New Roman" w:hAnsi="Times New Roman"/>
                <w:sz w:val="20"/>
                <w:vertAlign w:val="subscript"/>
                <w:lang w:val="en-US"/>
              </w:rPr>
              <w:t>layer1_measurement</w:t>
            </w:r>
            <w:r w:rsidRPr="00B77DD1">
              <w:rPr>
                <w:rFonts w:ascii="Times New Roman" w:hAnsi="Times New Roman"/>
                <w:sz w:val="20"/>
              </w:rPr>
              <w:t xml:space="preserve">) x </w:t>
            </w:r>
            <w:r w:rsidR="00CC314D" w:rsidRPr="00B77DD1">
              <w:rPr>
                <w:rFonts w:ascii="Times New Roman" w:hAnsi="Times New Roman"/>
                <w:sz w:val="20"/>
              </w:rPr>
              <w:t>C</w:t>
            </w:r>
            <w:r w:rsidRPr="00B77DD1">
              <w:rPr>
                <w:rFonts w:ascii="Times New Roman" w:hAnsi="Times New Roman"/>
                <w:sz w:val="20"/>
              </w:rPr>
              <w:t>MTC period)</w:t>
            </w:r>
            <w:r w:rsidRPr="00B77DD1">
              <w:rPr>
                <w:rFonts w:ascii="Times New Roman" w:hAnsi="Times New Roman"/>
                <w:sz w:val="20"/>
                <w:vertAlign w:val="superscript"/>
              </w:rPr>
              <w:t>Note 1</w:t>
            </w:r>
            <w:r w:rsidRPr="00B77DD1">
              <w:rPr>
                <w:rFonts w:ascii="Times New Roman" w:hAnsi="Times New Roman"/>
                <w:sz w:val="20"/>
              </w:rPr>
              <w:t xml:space="preserve"> x </w:t>
            </w:r>
            <w:proofErr w:type="spellStart"/>
            <w:r w:rsidRPr="00B77DD1">
              <w:rPr>
                <w:rFonts w:ascii="Times New Roman" w:hAnsi="Times New Roman"/>
                <w:sz w:val="20"/>
              </w:rPr>
              <w:t>CSSF</w:t>
            </w:r>
            <w:r w:rsidRPr="00B77DD1">
              <w:rPr>
                <w:rFonts w:ascii="Times New Roman" w:hAnsi="Times New Roman"/>
                <w:sz w:val="20"/>
                <w:vertAlign w:val="subscript"/>
              </w:rPr>
              <w:t>intra</w:t>
            </w:r>
            <w:proofErr w:type="spellEnd"/>
          </w:p>
        </w:tc>
      </w:tr>
      <w:tr w:rsidR="00E35073" w:rsidRPr="00B77DD1" w:rsidTr="00BB3D18">
        <w:tc>
          <w:tcPr>
            <w:tcW w:w="4518" w:type="dxa"/>
            <w:tcBorders>
              <w:top w:val="single" w:sz="4" w:space="0" w:color="auto"/>
              <w:left w:val="single" w:sz="4" w:space="0" w:color="auto"/>
              <w:bottom w:val="single" w:sz="4" w:space="0" w:color="auto"/>
              <w:right w:val="single" w:sz="4" w:space="0" w:color="auto"/>
            </w:tcBorders>
            <w:hideMark/>
          </w:tcPr>
          <w:p w:rsidR="00E35073" w:rsidRPr="00B77DD1" w:rsidRDefault="00E35073" w:rsidP="004668CE">
            <w:pPr>
              <w:pStyle w:val="TAC"/>
              <w:rPr>
                <w:rFonts w:ascii="Times New Roman" w:hAnsi="Times New Roman"/>
                <w:sz w:val="20"/>
              </w:rPr>
            </w:pPr>
            <w:r w:rsidRPr="00B77DD1">
              <w:rPr>
                <w:rFonts w:ascii="Times New Roman" w:hAnsi="Times New Roman"/>
                <w:sz w:val="20"/>
              </w:rPr>
              <w:t>DRX cycle</w:t>
            </w:r>
            <w:r w:rsidRPr="00B77DD1">
              <w:rPr>
                <w:rFonts w:ascii="Times New Roman" w:hAnsi="Times New Roman"/>
                <w:sz w:val="20"/>
                <w:lang w:val="en-US"/>
              </w:rPr>
              <w:t>≤</w:t>
            </w:r>
            <w:r w:rsidRPr="00B77DD1">
              <w:rPr>
                <w:rFonts w:ascii="Times New Roman" w:hAnsi="Times New Roman"/>
                <w:sz w:val="20"/>
              </w:rPr>
              <w:t xml:space="preserve"> 320ms</w:t>
            </w:r>
          </w:p>
        </w:tc>
        <w:tc>
          <w:tcPr>
            <w:tcW w:w="4544" w:type="dxa"/>
            <w:tcBorders>
              <w:top w:val="single" w:sz="4" w:space="0" w:color="auto"/>
              <w:left w:val="single" w:sz="4" w:space="0" w:color="auto"/>
              <w:bottom w:val="single" w:sz="4" w:space="0" w:color="auto"/>
              <w:right w:val="single" w:sz="4" w:space="0" w:color="auto"/>
            </w:tcBorders>
            <w:hideMark/>
          </w:tcPr>
          <w:p w:rsidR="00E35073" w:rsidRPr="00B77DD1" w:rsidRDefault="00E35073" w:rsidP="006D53AB">
            <w:pPr>
              <w:pStyle w:val="TAC"/>
              <w:rPr>
                <w:rFonts w:ascii="Times New Roman" w:hAnsi="Times New Roman"/>
                <w:b/>
                <w:sz w:val="20"/>
              </w:rPr>
            </w:pPr>
            <w:r w:rsidRPr="00B77DD1">
              <w:rPr>
                <w:rFonts w:ascii="Times New Roman" w:hAnsi="Times New Roman"/>
                <w:sz w:val="20"/>
              </w:rPr>
              <w:t xml:space="preserve">max(400ms, ceil(1.5x </w:t>
            </w:r>
            <w:proofErr w:type="spellStart"/>
            <w:r w:rsidRPr="00B77DD1">
              <w:rPr>
                <w:rFonts w:ascii="Times New Roman" w:hAnsi="Times New Roman"/>
                <w:sz w:val="20"/>
              </w:rPr>
              <w:t>M</w:t>
            </w:r>
            <w:r w:rsidRPr="00B77DD1">
              <w:rPr>
                <w:rFonts w:ascii="Times New Roman" w:hAnsi="Times New Roman"/>
                <w:sz w:val="20"/>
                <w:vertAlign w:val="subscript"/>
              </w:rPr>
              <w:t>meas_period_w</w:t>
            </w:r>
            <w:proofErr w:type="spellEnd"/>
            <w:r w:rsidRPr="00B77DD1">
              <w:rPr>
                <w:rFonts w:ascii="Times New Roman" w:hAnsi="Times New Roman"/>
                <w:sz w:val="20"/>
                <w:vertAlign w:val="subscript"/>
              </w:rPr>
              <w:t>/</w:t>
            </w:r>
            <w:proofErr w:type="spellStart"/>
            <w:r w:rsidRPr="00B77DD1">
              <w:rPr>
                <w:rFonts w:ascii="Times New Roman" w:hAnsi="Times New Roman"/>
                <w:sz w:val="20"/>
                <w:vertAlign w:val="subscript"/>
              </w:rPr>
              <w:t>o_gaps</w:t>
            </w:r>
            <w:proofErr w:type="spellEnd"/>
            <w:r w:rsidRPr="00B77DD1">
              <w:rPr>
                <w:rFonts w:ascii="Times New Roman" w:hAnsi="Times New Roman"/>
                <w:sz w:val="20"/>
              </w:rPr>
              <w:t xml:space="preserve"> x </w:t>
            </w:r>
            <w:proofErr w:type="spellStart"/>
            <w:r w:rsidRPr="00B77DD1">
              <w:rPr>
                <w:rFonts w:ascii="Times New Roman" w:hAnsi="Times New Roman"/>
                <w:sz w:val="20"/>
              </w:rPr>
              <w:t>K</w:t>
            </w:r>
            <w:r w:rsidRPr="00B77DD1">
              <w:rPr>
                <w:rFonts w:ascii="Times New Roman" w:hAnsi="Times New Roman"/>
                <w:sz w:val="20"/>
                <w:vertAlign w:val="subscript"/>
              </w:rPr>
              <w:t>p</w:t>
            </w:r>
            <w:proofErr w:type="spellEnd"/>
            <w:r w:rsidRPr="00B77DD1">
              <w:rPr>
                <w:rFonts w:ascii="Times New Roman" w:hAnsi="Times New Roman"/>
                <w:sz w:val="20"/>
              </w:rPr>
              <w:t xml:space="preserve"> x K</w:t>
            </w:r>
            <w:r w:rsidRPr="00B77DD1">
              <w:rPr>
                <w:rFonts w:ascii="Times New Roman" w:hAnsi="Times New Roman"/>
                <w:sz w:val="20"/>
                <w:vertAlign w:val="subscript"/>
                <w:lang w:val="en-US"/>
              </w:rPr>
              <w:t>layer1_measurement</w:t>
            </w:r>
            <w:r w:rsidRPr="00B77DD1">
              <w:rPr>
                <w:rFonts w:ascii="Times New Roman" w:hAnsi="Times New Roman"/>
                <w:sz w:val="20"/>
              </w:rPr>
              <w:t>) x max(</w:t>
            </w:r>
            <w:r w:rsidR="00CC314D" w:rsidRPr="00B77DD1">
              <w:rPr>
                <w:rFonts w:ascii="Times New Roman" w:hAnsi="Times New Roman"/>
                <w:sz w:val="20"/>
              </w:rPr>
              <w:t>C</w:t>
            </w:r>
            <w:r w:rsidRPr="00B77DD1">
              <w:rPr>
                <w:rFonts w:ascii="Times New Roman" w:hAnsi="Times New Roman"/>
                <w:sz w:val="20"/>
              </w:rPr>
              <w:t xml:space="preserve">MTC </w:t>
            </w:r>
            <w:proofErr w:type="spellStart"/>
            <w:r w:rsidRPr="00B77DD1">
              <w:rPr>
                <w:rFonts w:ascii="Times New Roman" w:hAnsi="Times New Roman"/>
                <w:sz w:val="20"/>
              </w:rPr>
              <w:t>period,DRX</w:t>
            </w:r>
            <w:proofErr w:type="spellEnd"/>
            <w:r w:rsidRPr="00B77DD1">
              <w:rPr>
                <w:rFonts w:ascii="Times New Roman" w:hAnsi="Times New Roman"/>
                <w:sz w:val="20"/>
              </w:rPr>
              <w:t xml:space="preserve"> cycle)) x </w:t>
            </w:r>
            <w:proofErr w:type="spellStart"/>
            <w:r w:rsidRPr="00B77DD1">
              <w:rPr>
                <w:rFonts w:ascii="Times New Roman" w:hAnsi="Times New Roman"/>
                <w:sz w:val="20"/>
              </w:rPr>
              <w:t>CSSF</w:t>
            </w:r>
            <w:r w:rsidRPr="00B77DD1">
              <w:rPr>
                <w:rFonts w:ascii="Times New Roman" w:hAnsi="Times New Roman"/>
                <w:sz w:val="20"/>
                <w:vertAlign w:val="subscript"/>
              </w:rPr>
              <w:t>intra</w:t>
            </w:r>
            <w:proofErr w:type="spellEnd"/>
            <w:r w:rsidRPr="00B77DD1">
              <w:rPr>
                <w:rFonts w:ascii="Times New Roman" w:hAnsi="Times New Roman"/>
                <w:sz w:val="20"/>
              </w:rPr>
              <w:t xml:space="preserve"> </w:t>
            </w:r>
          </w:p>
        </w:tc>
      </w:tr>
      <w:tr w:rsidR="00E35073" w:rsidRPr="00B77DD1" w:rsidTr="00BB3D18">
        <w:tc>
          <w:tcPr>
            <w:tcW w:w="4518" w:type="dxa"/>
            <w:tcBorders>
              <w:top w:val="single" w:sz="4" w:space="0" w:color="auto"/>
              <w:left w:val="single" w:sz="4" w:space="0" w:color="auto"/>
              <w:bottom w:val="single" w:sz="4" w:space="0" w:color="auto"/>
              <w:right w:val="single" w:sz="4" w:space="0" w:color="auto"/>
            </w:tcBorders>
            <w:hideMark/>
          </w:tcPr>
          <w:p w:rsidR="00E35073" w:rsidRPr="00B77DD1" w:rsidRDefault="00E35073" w:rsidP="004668CE">
            <w:pPr>
              <w:pStyle w:val="TAC"/>
              <w:rPr>
                <w:rFonts w:ascii="Times New Roman" w:hAnsi="Times New Roman"/>
                <w:b/>
                <w:sz w:val="20"/>
              </w:rPr>
            </w:pPr>
            <w:r w:rsidRPr="00B77DD1">
              <w:rPr>
                <w:rFonts w:ascii="Times New Roman" w:hAnsi="Times New Roman"/>
                <w:sz w:val="20"/>
              </w:rPr>
              <w:t>DRX cycle&gt;320ms</w:t>
            </w:r>
          </w:p>
        </w:tc>
        <w:tc>
          <w:tcPr>
            <w:tcW w:w="4544" w:type="dxa"/>
            <w:tcBorders>
              <w:top w:val="single" w:sz="4" w:space="0" w:color="auto"/>
              <w:left w:val="single" w:sz="4" w:space="0" w:color="auto"/>
              <w:bottom w:val="single" w:sz="4" w:space="0" w:color="auto"/>
              <w:right w:val="single" w:sz="4" w:space="0" w:color="auto"/>
            </w:tcBorders>
            <w:hideMark/>
          </w:tcPr>
          <w:p w:rsidR="00E35073" w:rsidRPr="00B77DD1" w:rsidRDefault="00E35073" w:rsidP="006D53AB">
            <w:pPr>
              <w:pStyle w:val="TAC"/>
              <w:rPr>
                <w:rFonts w:ascii="Times New Roman" w:hAnsi="Times New Roman"/>
                <w:b/>
                <w:sz w:val="20"/>
              </w:rPr>
            </w:pPr>
            <w:r w:rsidRPr="00B77DD1">
              <w:rPr>
                <w:rFonts w:ascii="Times New Roman" w:hAnsi="Times New Roman"/>
                <w:sz w:val="20"/>
              </w:rPr>
              <w:t>ceil(</w:t>
            </w:r>
            <w:proofErr w:type="spellStart"/>
            <w:r w:rsidRPr="00B77DD1">
              <w:rPr>
                <w:rFonts w:ascii="Times New Roman" w:hAnsi="Times New Roman"/>
                <w:sz w:val="20"/>
              </w:rPr>
              <w:t>M</w:t>
            </w:r>
            <w:r w:rsidRPr="00B77DD1">
              <w:rPr>
                <w:rFonts w:ascii="Times New Roman" w:hAnsi="Times New Roman"/>
                <w:sz w:val="20"/>
                <w:vertAlign w:val="subscript"/>
              </w:rPr>
              <w:t>meas_period_w</w:t>
            </w:r>
            <w:proofErr w:type="spellEnd"/>
            <w:r w:rsidRPr="00B77DD1">
              <w:rPr>
                <w:rFonts w:ascii="Times New Roman" w:hAnsi="Times New Roman"/>
                <w:sz w:val="20"/>
                <w:vertAlign w:val="subscript"/>
              </w:rPr>
              <w:t>/</w:t>
            </w:r>
            <w:proofErr w:type="spellStart"/>
            <w:r w:rsidRPr="00B77DD1">
              <w:rPr>
                <w:rFonts w:ascii="Times New Roman" w:hAnsi="Times New Roman"/>
                <w:sz w:val="20"/>
                <w:vertAlign w:val="subscript"/>
              </w:rPr>
              <w:t>o_gaps</w:t>
            </w:r>
            <w:proofErr w:type="spellEnd"/>
            <w:r w:rsidRPr="00B77DD1">
              <w:rPr>
                <w:rFonts w:ascii="Times New Roman" w:hAnsi="Times New Roman"/>
                <w:sz w:val="20"/>
              </w:rPr>
              <w:t xml:space="preserve"> </w:t>
            </w:r>
            <w:proofErr w:type="spellStart"/>
            <w:r w:rsidRPr="00B77DD1">
              <w:rPr>
                <w:rFonts w:ascii="Times New Roman" w:hAnsi="Times New Roman"/>
                <w:sz w:val="20"/>
              </w:rPr>
              <w:t>xK</w:t>
            </w:r>
            <w:r w:rsidRPr="00B77DD1">
              <w:rPr>
                <w:rFonts w:ascii="Times New Roman" w:hAnsi="Times New Roman"/>
                <w:sz w:val="20"/>
                <w:vertAlign w:val="subscript"/>
              </w:rPr>
              <w:t>p</w:t>
            </w:r>
            <w:proofErr w:type="spellEnd"/>
            <w:r w:rsidRPr="00B77DD1">
              <w:rPr>
                <w:rFonts w:ascii="Times New Roman" w:hAnsi="Times New Roman"/>
                <w:sz w:val="20"/>
              </w:rPr>
              <w:t xml:space="preserve"> x K</w:t>
            </w:r>
            <w:r w:rsidRPr="00B77DD1">
              <w:rPr>
                <w:rFonts w:ascii="Times New Roman" w:hAnsi="Times New Roman"/>
                <w:sz w:val="20"/>
                <w:vertAlign w:val="subscript"/>
                <w:lang w:val="en-US"/>
              </w:rPr>
              <w:t>layer1_measurement</w:t>
            </w:r>
            <w:r w:rsidRPr="00B77DD1">
              <w:rPr>
                <w:rFonts w:ascii="Times New Roman" w:hAnsi="Times New Roman"/>
                <w:sz w:val="20"/>
              </w:rPr>
              <w:t xml:space="preserve">) x DRX cycle x </w:t>
            </w:r>
            <w:proofErr w:type="spellStart"/>
            <w:r w:rsidRPr="00B77DD1">
              <w:rPr>
                <w:rFonts w:ascii="Times New Roman" w:hAnsi="Times New Roman"/>
                <w:sz w:val="20"/>
              </w:rPr>
              <w:t>CSSF</w:t>
            </w:r>
            <w:r w:rsidRPr="00B77DD1">
              <w:rPr>
                <w:rFonts w:ascii="Times New Roman" w:hAnsi="Times New Roman"/>
                <w:sz w:val="20"/>
                <w:vertAlign w:val="subscript"/>
              </w:rPr>
              <w:t>intra</w:t>
            </w:r>
            <w:proofErr w:type="spellEnd"/>
          </w:p>
        </w:tc>
      </w:tr>
      <w:tr w:rsidR="00E35073" w:rsidRPr="00B77DD1" w:rsidTr="00BB3D18">
        <w:trPr>
          <w:trHeight w:val="70"/>
        </w:trPr>
        <w:tc>
          <w:tcPr>
            <w:tcW w:w="9062" w:type="dxa"/>
            <w:gridSpan w:val="2"/>
            <w:tcBorders>
              <w:top w:val="single" w:sz="4" w:space="0" w:color="auto"/>
              <w:left w:val="single" w:sz="4" w:space="0" w:color="auto"/>
              <w:bottom w:val="single" w:sz="4" w:space="0" w:color="auto"/>
              <w:right w:val="single" w:sz="4" w:space="0" w:color="auto"/>
            </w:tcBorders>
            <w:hideMark/>
          </w:tcPr>
          <w:p w:rsidR="00CC314D" w:rsidRPr="00B77DD1" w:rsidRDefault="00CC314D" w:rsidP="00BB3D18">
            <w:pPr>
              <w:pStyle w:val="TAN"/>
              <w:rPr>
                <w:rFonts w:ascii="Times New Roman" w:hAnsi="Times New Roman"/>
                <w:sz w:val="20"/>
              </w:rPr>
            </w:pPr>
            <w:r w:rsidRPr="00B77DD1">
              <w:rPr>
                <w:rFonts w:ascii="Times New Roman" w:hAnsi="Times New Roman"/>
                <w:sz w:val="20"/>
              </w:rPr>
              <w:t>NOTE 1:</w:t>
            </w:r>
            <w:r w:rsidRPr="00B77DD1">
              <w:rPr>
                <w:rFonts w:ascii="Times New Roman" w:hAnsi="Times New Roman"/>
                <w:sz w:val="20"/>
              </w:rPr>
              <w:tab/>
            </w:r>
            <w:r w:rsidR="00BB3D18" w:rsidRPr="00B77DD1">
              <w:rPr>
                <w:rFonts w:ascii="Times New Roman" w:hAnsi="Times New Roman"/>
                <w:sz w:val="20"/>
              </w:rPr>
              <w:t>CMTC is CSI-RS Measurement Timing Configuration.</w:t>
            </w:r>
          </w:p>
          <w:p w:rsidR="00E35073" w:rsidRPr="00B77DD1" w:rsidRDefault="00E35073" w:rsidP="00CC314D">
            <w:pPr>
              <w:pStyle w:val="TAN"/>
              <w:rPr>
                <w:rFonts w:ascii="Times New Roman" w:hAnsi="Times New Roman"/>
                <w:sz w:val="20"/>
              </w:rPr>
            </w:pPr>
            <w:r w:rsidRPr="00B77DD1">
              <w:rPr>
                <w:rFonts w:ascii="Times New Roman" w:hAnsi="Times New Roman"/>
                <w:sz w:val="20"/>
              </w:rPr>
              <w:t xml:space="preserve">NOTE </w:t>
            </w:r>
            <w:r w:rsidR="00CC314D" w:rsidRPr="00B77DD1">
              <w:rPr>
                <w:rFonts w:ascii="Times New Roman" w:hAnsi="Times New Roman"/>
                <w:sz w:val="20"/>
              </w:rPr>
              <w:t>2</w:t>
            </w:r>
            <w:r w:rsidRPr="00B77DD1">
              <w:rPr>
                <w:rFonts w:ascii="Times New Roman" w:hAnsi="Times New Roman"/>
                <w:sz w:val="20"/>
              </w:rPr>
              <w:t>:</w:t>
            </w:r>
            <w:r w:rsidRPr="00B77DD1">
              <w:rPr>
                <w:rFonts w:ascii="Times New Roman" w:hAnsi="Times New Roman"/>
                <w:sz w:val="20"/>
              </w:rPr>
              <w:tab/>
              <w:t xml:space="preserve">If different </w:t>
            </w:r>
            <w:r w:rsidR="002168F9" w:rsidRPr="00B77DD1">
              <w:rPr>
                <w:rFonts w:ascii="Times New Roman" w:hAnsi="Times New Roman"/>
                <w:sz w:val="20"/>
              </w:rPr>
              <w:t xml:space="preserve">CMTC </w:t>
            </w:r>
            <w:r w:rsidRPr="00B77DD1">
              <w:rPr>
                <w:rFonts w:ascii="Times New Roman" w:hAnsi="Times New Roman"/>
                <w:sz w:val="20"/>
              </w:rPr>
              <w:t>periodicities are configured for different cells, the SMTC period in the requirement is the one used by the cell being identified</w:t>
            </w:r>
          </w:p>
        </w:tc>
      </w:tr>
    </w:tbl>
    <w:p w:rsidR="00BB3D18" w:rsidRPr="00B77DD1" w:rsidRDefault="00BB3D18" w:rsidP="00BB3D18">
      <w:pPr>
        <w:keepNext/>
        <w:keepLines/>
        <w:spacing w:before="60"/>
        <w:rPr>
          <w:b/>
          <w:szCs w:val="20"/>
        </w:rPr>
      </w:pPr>
    </w:p>
    <w:p w:rsidR="00E35073" w:rsidRPr="00B77DD1" w:rsidRDefault="00E35073" w:rsidP="00E35073">
      <w:pPr>
        <w:keepNext/>
        <w:keepLines/>
        <w:spacing w:before="60"/>
        <w:jc w:val="center"/>
        <w:rPr>
          <w:b/>
          <w:szCs w:val="20"/>
        </w:rPr>
      </w:pPr>
      <w:r w:rsidRPr="00B77DD1">
        <w:rPr>
          <w:b/>
          <w:szCs w:val="20"/>
        </w:rPr>
        <w:t>Table 9.</w:t>
      </w:r>
      <w:r w:rsidR="00CC314D" w:rsidRPr="00B77DD1">
        <w:rPr>
          <w:b/>
          <w:szCs w:val="20"/>
        </w:rPr>
        <w:t>x</w:t>
      </w:r>
      <w:r w:rsidRPr="00B77DD1">
        <w:rPr>
          <w:b/>
          <w:szCs w:val="20"/>
        </w:rPr>
        <w:t>.</w:t>
      </w:r>
      <w:r w:rsidR="00CC314D" w:rsidRPr="00B77DD1">
        <w:rPr>
          <w:b/>
          <w:szCs w:val="20"/>
        </w:rPr>
        <w:t>x</w:t>
      </w:r>
      <w:r w:rsidRPr="00B77DD1">
        <w:rPr>
          <w:b/>
          <w:szCs w:val="20"/>
        </w:rPr>
        <w:t>-1: Measurement period for inter-frequency measurements with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1"/>
        <w:gridCol w:w="6971"/>
      </w:tblGrid>
      <w:tr w:rsidR="00E35073" w:rsidRPr="00B77DD1" w:rsidTr="004668CE">
        <w:tc>
          <w:tcPr>
            <w:tcW w:w="2122" w:type="dxa"/>
            <w:shd w:val="clear" w:color="auto" w:fill="auto"/>
          </w:tcPr>
          <w:p w:rsidR="00E35073" w:rsidRPr="00B77DD1" w:rsidRDefault="00E35073" w:rsidP="004668CE">
            <w:pPr>
              <w:keepNext/>
              <w:keepLines/>
              <w:jc w:val="center"/>
              <w:rPr>
                <w:b/>
                <w:szCs w:val="20"/>
              </w:rPr>
            </w:pPr>
            <w:r w:rsidRPr="00B77DD1">
              <w:rPr>
                <w:b/>
                <w:szCs w:val="20"/>
              </w:rPr>
              <w:t>Condition</w:t>
            </w:r>
            <w:r w:rsidRPr="00B77DD1">
              <w:rPr>
                <w:b/>
                <w:szCs w:val="20"/>
                <w:vertAlign w:val="superscript"/>
              </w:rPr>
              <w:t xml:space="preserve"> NOTE1,2</w:t>
            </w:r>
          </w:p>
        </w:tc>
        <w:tc>
          <w:tcPr>
            <w:tcW w:w="7119" w:type="dxa"/>
            <w:shd w:val="clear" w:color="auto" w:fill="auto"/>
          </w:tcPr>
          <w:p w:rsidR="00E35073" w:rsidRPr="00B77DD1" w:rsidRDefault="00E35073" w:rsidP="004668CE">
            <w:pPr>
              <w:keepNext/>
              <w:keepLines/>
              <w:jc w:val="center"/>
              <w:rPr>
                <w:b/>
                <w:szCs w:val="20"/>
              </w:rPr>
            </w:pPr>
            <w:r w:rsidRPr="00B77DD1">
              <w:rPr>
                <w:b/>
                <w:szCs w:val="20"/>
              </w:rPr>
              <w:t>T</w:t>
            </w:r>
            <w:r w:rsidRPr="00B77DD1">
              <w:rPr>
                <w:b/>
                <w:szCs w:val="20"/>
                <w:vertAlign w:val="subscript"/>
              </w:rPr>
              <w:t xml:space="preserve"> </w:t>
            </w:r>
            <w:proofErr w:type="spellStart"/>
            <w:r w:rsidRPr="00B77DD1">
              <w:rPr>
                <w:b/>
                <w:szCs w:val="20"/>
                <w:vertAlign w:val="subscript"/>
              </w:rPr>
              <w:t>SSB_measurement_period_inter</w:t>
            </w:r>
            <w:proofErr w:type="spellEnd"/>
          </w:p>
        </w:tc>
      </w:tr>
      <w:tr w:rsidR="00E35073" w:rsidRPr="00B77DD1" w:rsidTr="004668CE">
        <w:tc>
          <w:tcPr>
            <w:tcW w:w="2122" w:type="dxa"/>
            <w:shd w:val="clear" w:color="auto" w:fill="auto"/>
          </w:tcPr>
          <w:p w:rsidR="00E35073" w:rsidRPr="00B77DD1" w:rsidRDefault="00E35073" w:rsidP="004668CE">
            <w:pPr>
              <w:keepNext/>
              <w:keepLines/>
              <w:jc w:val="center"/>
              <w:rPr>
                <w:szCs w:val="20"/>
              </w:rPr>
            </w:pPr>
            <w:r w:rsidRPr="00B77DD1">
              <w:rPr>
                <w:szCs w:val="20"/>
              </w:rPr>
              <w:t>No DRX</w:t>
            </w:r>
          </w:p>
        </w:tc>
        <w:tc>
          <w:tcPr>
            <w:tcW w:w="7119" w:type="dxa"/>
            <w:shd w:val="clear" w:color="auto" w:fill="auto"/>
          </w:tcPr>
          <w:p w:rsidR="00E35073" w:rsidRPr="00B77DD1" w:rsidRDefault="00E35073" w:rsidP="00BB3D18">
            <w:pPr>
              <w:keepNext/>
              <w:keepLines/>
              <w:jc w:val="center"/>
              <w:rPr>
                <w:szCs w:val="20"/>
              </w:rPr>
            </w:pPr>
            <w:r w:rsidRPr="00B77DD1">
              <w:rPr>
                <w:szCs w:val="20"/>
              </w:rPr>
              <w:t xml:space="preserve">max(200ms, (8) x max(MGRP, </w:t>
            </w:r>
            <w:r w:rsidR="00BB3D18" w:rsidRPr="00B77DD1">
              <w:rPr>
                <w:szCs w:val="20"/>
              </w:rPr>
              <w:t>C</w:t>
            </w:r>
            <w:r w:rsidRPr="00B77DD1">
              <w:rPr>
                <w:szCs w:val="20"/>
              </w:rPr>
              <w:t>MTC period</w:t>
            </w:r>
            <w:r w:rsidRPr="00B77DD1">
              <w:rPr>
                <w:rFonts w:eastAsia="Malgun Gothic"/>
                <w:szCs w:val="20"/>
                <w:lang w:eastAsia="zh-TW"/>
              </w:rPr>
              <w:t>)</w:t>
            </w:r>
            <w:r w:rsidRPr="00B77DD1">
              <w:rPr>
                <w:szCs w:val="20"/>
              </w:rPr>
              <w:t xml:space="preserve">) x </w:t>
            </w:r>
            <w:proofErr w:type="spellStart"/>
            <w:r w:rsidRPr="00B77DD1">
              <w:rPr>
                <w:szCs w:val="20"/>
              </w:rPr>
              <w:t>CSSF</w:t>
            </w:r>
            <w:r w:rsidRPr="00B77DD1">
              <w:rPr>
                <w:szCs w:val="20"/>
                <w:vertAlign w:val="subscript"/>
              </w:rPr>
              <w:t>inter</w:t>
            </w:r>
            <w:proofErr w:type="spellEnd"/>
          </w:p>
        </w:tc>
      </w:tr>
      <w:tr w:rsidR="00E35073" w:rsidRPr="00B77DD1" w:rsidTr="004668CE">
        <w:tc>
          <w:tcPr>
            <w:tcW w:w="2122" w:type="dxa"/>
            <w:shd w:val="clear" w:color="auto" w:fill="auto"/>
          </w:tcPr>
          <w:p w:rsidR="00E35073" w:rsidRPr="00B77DD1" w:rsidRDefault="00E35073" w:rsidP="004668CE">
            <w:pPr>
              <w:keepNext/>
              <w:keepLines/>
              <w:jc w:val="center"/>
              <w:rPr>
                <w:szCs w:val="20"/>
              </w:rPr>
            </w:pPr>
            <w:r w:rsidRPr="00B77DD1">
              <w:rPr>
                <w:szCs w:val="20"/>
              </w:rPr>
              <w:t>DRX cycle ≤ 320ms</w:t>
            </w:r>
          </w:p>
        </w:tc>
        <w:tc>
          <w:tcPr>
            <w:tcW w:w="7119" w:type="dxa"/>
            <w:shd w:val="clear" w:color="auto" w:fill="auto"/>
          </w:tcPr>
          <w:p w:rsidR="00E35073" w:rsidRPr="00B77DD1" w:rsidRDefault="00E35073" w:rsidP="00BB3D18">
            <w:pPr>
              <w:keepNext/>
              <w:keepLines/>
              <w:jc w:val="center"/>
              <w:rPr>
                <w:b/>
                <w:szCs w:val="20"/>
              </w:rPr>
            </w:pPr>
            <w:r w:rsidRPr="00B77DD1">
              <w:rPr>
                <w:szCs w:val="20"/>
              </w:rPr>
              <w:t>max(200ms, ceil</w:t>
            </w:r>
            <w:r w:rsidRPr="00B77DD1">
              <w:rPr>
                <w:rFonts w:eastAsia="Malgun Gothic"/>
                <w:szCs w:val="20"/>
                <w:lang w:eastAsia="zh-TW"/>
              </w:rPr>
              <w:t>(</w:t>
            </w:r>
            <w:r w:rsidRPr="00B77DD1">
              <w:rPr>
                <w:szCs w:val="20"/>
              </w:rPr>
              <w:t>8 x 1.5</w:t>
            </w:r>
            <w:r w:rsidRPr="00B77DD1">
              <w:rPr>
                <w:rFonts w:eastAsia="Malgun Gothic"/>
                <w:szCs w:val="20"/>
                <w:lang w:eastAsia="zh-TW"/>
              </w:rPr>
              <w:t>)</w:t>
            </w:r>
            <w:r w:rsidRPr="00B77DD1">
              <w:rPr>
                <w:szCs w:val="20"/>
              </w:rPr>
              <w:t xml:space="preserve"> x max(MGRP, </w:t>
            </w:r>
            <w:r w:rsidR="00BB3D18" w:rsidRPr="00B77DD1">
              <w:rPr>
                <w:szCs w:val="20"/>
              </w:rPr>
              <w:t>C</w:t>
            </w:r>
            <w:r w:rsidRPr="00B77DD1">
              <w:rPr>
                <w:szCs w:val="20"/>
              </w:rPr>
              <w:t xml:space="preserve">MTC period, DRX cycle)) x </w:t>
            </w:r>
            <w:proofErr w:type="spellStart"/>
            <w:r w:rsidRPr="00B77DD1">
              <w:rPr>
                <w:szCs w:val="20"/>
              </w:rPr>
              <w:t>CSSF</w:t>
            </w:r>
            <w:r w:rsidRPr="00B77DD1">
              <w:rPr>
                <w:szCs w:val="20"/>
                <w:vertAlign w:val="subscript"/>
              </w:rPr>
              <w:t>inter</w:t>
            </w:r>
            <w:proofErr w:type="spellEnd"/>
          </w:p>
        </w:tc>
      </w:tr>
      <w:tr w:rsidR="00E35073" w:rsidRPr="00B77DD1" w:rsidTr="004668CE">
        <w:tc>
          <w:tcPr>
            <w:tcW w:w="2122" w:type="dxa"/>
            <w:shd w:val="clear" w:color="auto" w:fill="auto"/>
          </w:tcPr>
          <w:p w:rsidR="00E35073" w:rsidRPr="00B77DD1" w:rsidRDefault="00E35073" w:rsidP="004668CE">
            <w:pPr>
              <w:keepNext/>
              <w:keepLines/>
              <w:jc w:val="center"/>
              <w:rPr>
                <w:b/>
                <w:szCs w:val="20"/>
              </w:rPr>
            </w:pPr>
            <w:r w:rsidRPr="00B77DD1">
              <w:rPr>
                <w:szCs w:val="20"/>
              </w:rPr>
              <w:t>DRX cycle &gt; 320ms</w:t>
            </w:r>
          </w:p>
        </w:tc>
        <w:tc>
          <w:tcPr>
            <w:tcW w:w="7119" w:type="dxa"/>
            <w:shd w:val="clear" w:color="auto" w:fill="auto"/>
          </w:tcPr>
          <w:p w:rsidR="00E35073" w:rsidRPr="00B77DD1" w:rsidRDefault="00E35073" w:rsidP="004668CE">
            <w:pPr>
              <w:keepNext/>
              <w:keepLines/>
              <w:jc w:val="center"/>
              <w:rPr>
                <w:b/>
                <w:szCs w:val="20"/>
              </w:rPr>
            </w:pPr>
            <w:r w:rsidRPr="00B77DD1">
              <w:rPr>
                <w:szCs w:val="20"/>
              </w:rPr>
              <w:t xml:space="preserve">(8) x DRX cycle x </w:t>
            </w:r>
            <w:proofErr w:type="spellStart"/>
            <w:r w:rsidRPr="00B77DD1">
              <w:rPr>
                <w:szCs w:val="20"/>
              </w:rPr>
              <w:t>CSSF</w:t>
            </w:r>
            <w:r w:rsidRPr="00B77DD1">
              <w:rPr>
                <w:szCs w:val="20"/>
                <w:vertAlign w:val="subscript"/>
              </w:rPr>
              <w:t>inter</w:t>
            </w:r>
            <w:proofErr w:type="spellEnd"/>
          </w:p>
        </w:tc>
      </w:tr>
      <w:tr w:rsidR="00E35073" w:rsidRPr="00B77DD1" w:rsidTr="004668CE">
        <w:trPr>
          <w:trHeight w:val="70"/>
        </w:trPr>
        <w:tc>
          <w:tcPr>
            <w:tcW w:w="9241" w:type="dxa"/>
            <w:gridSpan w:val="2"/>
            <w:shd w:val="clear" w:color="auto" w:fill="auto"/>
          </w:tcPr>
          <w:p w:rsidR="00E35073" w:rsidRPr="00B77DD1" w:rsidRDefault="00E35073" w:rsidP="004668CE">
            <w:pPr>
              <w:keepNext/>
              <w:keepLines/>
              <w:ind w:left="851" w:hanging="851"/>
              <w:rPr>
                <w:szCs w:val="20"/>
              </w:rPr>
            </w:pPr>
            <w:r w:rsidRPr="00B77DD1">
              <w:rPr>
                <w:szCs w:val="20"/>
              </w:rPr>
              <w:t xml:space="preserve">NOTE 1: </w:t>
            </w:r>
            <w:r w:rsidRPr="00B77DD1">
              <w:rPr>
                <w:szCs w:val="20"/>
              </w:rPr>
              <w:tab/>
              <w:t>DRX or non DRX requirements apply according to the conditions described in clause 3.6.1</w:t>
            </w:r>
          </w:p>
          <w:p w:rsidR="00E35073" w:rsidRPr="00B77DD1" w:rsidRDefault="00E35073" w:rsidP="004668CE">
            <w:pPr>
              <w:keepNext/>
              <w:keepLines/>
              <w:ind w:left="851" w:hanging="851"/>
              <w:rPr>
                <w:szCs w:val="20"/>
              </w:rPr>
            </w:pPr>
            <w:r w:rsidRPr="00B77DD1">
              <w:rPr>
                <w:szCs w:val="20"/>
              </w:rPr>
              <w:t xml:space="preserve">NOTE 2: </w:t>
            </w:r>
            <w:r w:rsidRPr="00B77DD1">
              <w:rPr>
                <w:szCs w:val="20"/>
              </w:rPr>
              <w:tab/>
              <w:t>In EN-DC operation, the parameters, timers and scheduling requests referred to in clause 3.6.1 are for the secondary cell group. The DRX cycle is the DRX cycle of the secondary cell group.</w:t>
            </w:r>
          </w:p>
        </w:tc>
      </w:tr>
    </w:tbl>
    <w:p w:rsidR="00E35073" w:rsidRPr="00B77DD1" w:rsidRDefault="00E35073" w:rsidP="00E35073">
      <w:pPr>
        <w:rPr>
          <w:b/>
          <w:szCs w:val="20"/>
        </w:rPr>
      </w:pPr>
    </w:p>
    <w:p w:rsidR="00E35073" w:rsidRPr="00B77DD1" w:rsidRDefault="00E35073" w:rsidP="00E35073">
      <w:pPr>
        <w:keepNext/>
        <w:keepLines/>
        <w:spacing w:before="60"/>
        <w:jc w:val="center"/>
        <w:rPr>
          <w:b/>
          <w:szCs w:val="20"/>
        </w:rPr>
      </w:pPr>
      <w:r w:rsidRPr="00B77DD1">
        <w:rPr>
          <w:b/>
          <w:szCs w:val="20"/>
        </w:rPr>
        <w:t>Table 9.</w:t>
      </w:r>
      <w:r w:rsidR="00BB3D18" w:rsidRPr="00B77DD1">
        <w:rPr>
          <w:b/>
          <w:szCs w:val="20"/>
        </w:rPr>
        <w:t>x.x</w:t>
      </w:r>
      <w:r w:rsidRPr="00B77DD1">
        <w:rPr>
          <w:b/>
          <w:szCs w:val="20"/>
        </w:rPr>
        <w:t>-2: Measurement period for inter-fre</w:t>
      </w:r>
      <w:r w:rsidR="00CC314D" w:rsidRPr="00B77DD1">
        <w:rPr>
          <w:b/>
          <w:szCs w:val="20"/>
        </w:rPr>
        <w:t>quency measurements with gaps (</w:t>
      </w:r>
      <w:r w:rsidRPr="00B77DD1">
        <w:rPr>
          <w:b/>
          <w:szCs w:val="20"/>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1"/>
        <w:gridCol w:w="6971"/>
      </w:tblGrid>
      <w:tr w:rsidR="00E35073" w:rsidRPr="00B77DD1" w:rsidTr="004668CE">
        <w:tc>
          <w:tcPr>
            <w:tcW w:w="2122" w:type="dxa"/>
            <w:shd w:val="clear" w:color="auto" w:fill="auto"/>
          </w:tcPr>
          <w:p w:rsidR="00E35073" w:rsidRPr="00B77DD1" w:rsidRDefault="00E35073" w:rsidP="004668CE">
            <w:pPr>
              <w:keepNext/>
              <w:keepLines/>
              <w:jc w:val="center"/>
              <w:rPr>
                <w:b/>
                <w:szCs w:val="20"/>
              </w:rPr>
            </w:pPr>
            <w:r w:rsidRPr="00B77DD1">
              <w:rPr>
                <w:b/>
                <w:szCs w:val="20"/>
              </w:rPr>
              <w:t>Condition</w:t>
            </w:r>
            <w:r w:rsidRPr="00B77DD1">
              <w:rPr>
                <w:b/>
                <w:szCs w:val="20"/>
                <w:vertAlign w:val="superscript"/>
              </w:rPr>
              <w:t xml:space="preserve"> NOTE1,2</w:t>
            </w:r>
          </w:p>
        </w:tc>
        <w:tc>
          <w:tcPr>
            <w:tcW w:w="7119" w:type="dxa"/>
            <w:shd w:val="clear" w:color="auto" w:fill="auto"/>
          </w:tcPr>
          <w:p w:rsidR="00E35073" w:rsidRPr="00B77DD1" w:rsidRDefault="00E35073" w:rsidP="004668CE">
            <w:pPr>
              <w:keepNext/>
              <w:keepLines/>
              <w:jc w:val="center"/>
              <w:rPr>
                <w:b/>
                <w:szCs w:val="20"/>
              </w:rPr>
            </w:pPr>
            <w:r w:rsidRPr="00B77DD1">
              <w:rPr>
                <w:b/>
                <w:szCs w:val="20"/>
              </w:rPr>
              <w:t>T</w:t>
            </w:r>
            <w:r w:rsidRPr="00B77DD1">
              <w:rPr>
                <w:b/>
                <w:szCs w:val="20"/>
                <w:vertAlign w:val="subscript"/>
              </w:rPr>
              <w:t xml:space="preserve"> </w:t>
            </w:r>
            <w:proofErr w:type="spellStart"/>
            <w:r w:rsidRPr="00B77DD1">
              <w:rPr>
                <w:b/>
                <w:szCs w:val="20"/>
                <w:vertAlign w:val="subscript"/>
              </w:rPr>
              <w:t>SSB_measurement_period_inter</w:t>
            </w:r>
            <w:proofErr w:type="spellEnd"/>
          </w:p>
        </w:tc>
      </w:tr>
      <w:tr w:rsidR="00E35073" w:rsidRPr="00B77DD1" w:rsidTr="004668CE">
        <w:tc>
          <w:tcPr>
            <w:tcW w:w="2122" w:type="dxa"/>
            <w:shd w:val="clear" w:color="auto" w:fill="auto"/>
          </w:tcPr>
          <w:p w:rsidR="00E35073" w:rsidRPr="00B77DD1" w:rsidRDefault="00E35073" w:rsidP="004668CE">
            <w:pPr>
              <w:keepNext/>
              <w:keepLines/>
              <w:jc w:val="center"/>
              <w:rPr>
                <w:szCs w:val="20"/>
              </w:rPr>
            </w:pPr>
            <w:r w:rsidRPr="00B77DD1">
              <w:rPr>
                <w:szCs w:val="20"/>
              </w:rPr>
              <w:t>No DRX</w:t>
            </w:r>
          </w:p>
        </w:tc>
        <w:tc>
          <w:tcPr>
            <w:tcW w:w="7119" w:type="dxa"/>
            <w:shd w:val="clear" w:color="auto" w:fill="auto"/>
          </w:tcPr>
          <w:p w:rsidR="00E35073" w:rsidRPr="00B77DD1" w:rsidRDefault="00E35073" w:rsidP="006D53AB">
            <w:pPr>
              <w:keepNext/>
              <w:keepLines/>
              <w:jc w:val="center"/>
              <w:rPr>
                <w:szCs w:val="20"/>
              </w:rPr>
            </w:pPr>
            <w:r w:rsidRPr="00B77DD1">
              <w:rPr>
                <w:szCs w:val="20"/>
              </w:rPr>
              <w:t xml:space="preserve">max(400ms, </w:t>
            </w:r>
            <w:proofErr w:type="spellStart"/>
            <w:r w:rsidRPr="00B77DD1">
              <w:rPr>
                <w:szCs w:val="20"/>
              </w:rPr>
              <w:t>M</w:t>
            </w:r>
            <w:r w:rsidRPr="00B77DD1">
              <w:rPr>
                <w:szCs w:val="20"/>
                <w:vertAlign w:val="subscript"/>
              </w:rPr>
              <w:t>meas_period_inter</w:t>
            </w:r>
            <w:proofErr w:type="spellEnd"/>
            <w:r w:rsidRPr="00B77DD1">
              <w:rPr>
                <w:szCs w:val="20"/>
                <w:vertAlign w:val="subscript"/>
              </w:rPr>
              <w:t xml:space="preserve"> </w:t>
            </w:r>
            <w:r w:rsidRPr="00B77DD1">
              <w:rPr>
                <w:szCs w:val="20"/>
              </w:rPr>
              <w:t xml:space="preserve">x max(MGRP, </w:t>
            </w:r>
            <w:r w:rsidR="005A633F" w:rsidRPr="00B77DD1">
              <w:rPr>
                <w:szCs w:val="20"/>
              </w:rPr>
              <w:t>C</w:t>
            </w:r>
            <w:r w:rsidRPr="00B77DD1">
              <w:rPr>
                <w:szCs w:val="20"/>
              </w:rPr>
              <w:t xml:space="preserve">MTC period)) x </w:t>
            </w:r>
            <w:proofErr w:type="spellStart"/>
            <w:r w:rsidRPr="00B77DD1">
              <w:rPr>
                <w:szCs w:val="20"/>
              </w:rPr>
              <w:t>CSSF</w:t>
            </w:r>
            <w:r w:rsidRPr="00B77DD1">
              <w:rPr>
                <w:szCs w:val="20"/>
                <w:vertAlign w:val="subscript"/>
              </w:rPr>
              <w:t>inter</w:t>
            </w:r>
            <w:proofErr w:type="spellEnd"/>
          </w:p>
        </w:tc>
      </w:tr>
      <w:tr w:rsidR="00E35073" w:rsidRPr="00B77DD1" w:rsidTr="004668CE">
        <w:tc>
          <w:tcPr>
            <w:tcW w:w="2122" w:type="dxa"/>
            <w:shd w:val="clear" w:color="auto" w:fill="auto"/>
          </w:tcPr>
          <w:p w:rsidR="00E35073" w:rsidRPr="00B77DD1" w:rsidRDefault="00E35073" w:rsidP="004668CE">
            <w:pPr>
              <w:keepNext/>
              <w:keepLines/>
              <w:jc w:val="center"/>
              <w:rPr>
                <w:szCs w:val="20"/>
              </w:rPr>
            </w:pPr>
            <w:r w:rsidRPr="00B77DD1">
              <w:rPr>
                <w:szCs w:val="20"/>
              </w:rPr>
              <w:t>DRX cycle ≤ 320ms</w:t>
            </w:r>
          </w:p>
        </w:tc>
        <w:tc>
          <w:tcPr>
            <w:tcW w:w="7119" w:type="dxa"/>
            <w:shd w:val="clear" w:color="auto" w:fill="auto"/>
          </w:tcPr>
          <w:p w:rsidR="00E35073" w:rsidRPr="00B77DD1" w:rsidRDefault="00E35073" w:rsidP="006D53AB">
            <w:pPr>
              <w:keepNext/>
              <w:keepLines/>
              <w:jc w:val="center"/>
              <w:rPr>
                <w:b/>
                <w:szCs w:val="20"/>
              </w:rPr>
            </w:pPr>
            <w:r w:rsidRPr="00B77DD1">
              <w:rPr>
                <w:szCs w:val="20"/>
              </w:rPr>
              <w:t xml:space="preserve">max(400ms, (1.5 x </w:t>
            </w:r>
            <w:proofErr w:type="spellStart"/>
            <w:r w:rsidRPr="00B77DD1">
              <w:rPr>
                <w:szCs w:val="20"/>
              </w:rPr>
              <w:t>M</w:t>
            </w:r>
            <w:r w:rsidRPr="00B77DD1">
              <w:rPr>
                <w:szCs w:val="20"/>
                <w:vertAlign w:val="subscript"/>
              </w:rPr>
              <w:t>meas_period_inter</w:t>
            </w:r>
            <w:proofErr w:type="spellEnd"/>
            <w:r w:rsidRPr="00B77DD1">
              <w:rPr>
                <w:szCs w:val="20"/>
              </w:rPr>
              <w:t xml:space="preserve">) x max(MGRP, </w:t>
            </w:r>
            <w:r w:rsidR="005A633F" w:rsidRPr="00B77DD1">
              <w:rPr>
                <w:szCs w:val="20"/>
              </w:rPr>
              <w:t>C</w:t>
            </w:r>
            <w:r w:rsidRPr="00B77DD1">
              <w:rPr>
                <w:szCs w:val="20"/>
              </w:rPr>
              <w:t xml:space="preserve">MTC period, DRX cycle)) x </w:t>
            </w:r>
            <w:proofErr w:type="spellStart"/>
            <w:r w:rsidRPr="00B77DD1">
              <w:rPr>
                <w:szCs w:val="20"/>
              </w:rPr>
              <w:t>CSSF</w:t>
            </w:r>
            <w:r w:rsidRPr="00B77DD1">
              <w:rPr>
                <w:szCs w:val="20"/>
                <w:vertAlign w:val="subscript"/>
              </w:rPr>
              <w:t>inter</w:t>
            </w:r>
            <w:proofErr w:type="spellEnd"/>
          </w:p>
        </w:tc>
      </w:tr>
      <w:tr w:rsidR="00E35073" w:rsidRPr="00B77DD1" w:rsidTr="004668CE">
        <w:tc>
          <w:tcPr>
            <w:tcW w:w="2122" w:type="dxa"/>
            <w:shd w:val="clear" w:color="auto" w:fill="auto"/>
          </w:tcPr>
          <w:p w:rsidR="00E35073" w:rsidRPr="00B77DD1" w:rsidRDefault="00E35073" w:rsidP="004668CE">
            <w:pPr>
              <w:keepNext/>
              <w:keepLines/>
              <w:jc w:val="center"/>
              <w:rPr>
                <w:b/>
                <w:szCs w:val="20"/>
              </w:rPr>
            </w:pPr>
            <w:r w:rsidRPr="00B77DD1">
              <w:rPr>
                <w:szCs w:val="20"/>
              </w:rPr>
              <w:t>DRX cycle &gt; 320ms</w:t>
            </w:r>
          </w:p>
        </w:tc>
        <w:tc>
          <w:tcPr>
            <w:tcW w:w="7119" w:type="dxa"/>
            <w:shd w:val="clear" w:color="auto" w:fill="auto"/>
          </w:tcPr>
          <w:p w:rsidR="00E35073" w:rsidRPr="00B77DD1" w:rsidRDefault="00E35073" w:rsidP="004668CE">
            <w:pPr>
              <w:keepNext/>
              <w:keepLines/>
              <w:jc w:val="center"/>
              <w:rPr>
                <w:b/>
                <w:szCs w:val="20"/>
              </w:rPr>
            </w:pPr>
            <w:proofErr w:type="spellStart"/>
            <w:r w:rsidRPr="00B77DD1">
              <w:rPr>
                <w:szCs w:val="20"/>
              </w:rPr>
              <w:t>M</w:t>
            </w:r>
            <w:r w:rsidRPr="00B77DD1">
              <w:rPr>
                <w:szCs w:val="20"/>
                <w:vertAlign w:val="subscript"/>
              </w:rPr>
              <w:t>meas_period_inter</w:t>
            </w:r>
            <w:proofErr w:type="spellEnd"/>
            <w:r w:rsidRPr="00B77DD1">
              <w:rPr>
                <w:szCs w:val="20"/>
              </w:rPr>
              <w:t xml:space="preserve"> x DRX cycle x </w:t>
            </w:r>
            <w:proofErr w:type="spellStart"/>
            <w:r w:rsidRPr="00B77DD1">
              <w:rPr>
                <w:szCs w:val="20"/>
              </w:rPr>
              <w:t>CSSF</w:t>
            </w:r>
            <w:r w:rsidRPr="00B77DD1">
              <w:rPr>
                <w:szCs w:val="20"/>
                <w:vertAlign w:val="subscript"/>
              </w:rPr>
              <w:t>inter</w:t>
            </w:r>
            <w:proofErr w:type="spellEnd"/>
          </w:p>
        </w:tc>
      </w:tr>
      <w:tr w:rsidR="00E35073" w:rsidRPr="00B77DD1" w:rsidTr="004668CE">
        <w:trPr>
          <w:trHeight w:val="70"/>
        </w:trPr>
        <w:tc>
          <w:tcPr>
            <w:tcW w:w="9241" w:type="dxa"/>
            <w:gridSpan w:val="2"/>
            <w:shd w:val="clear" w:color="auto" w:fill="auto"/>
          </w:tcPr>
          <w:p w:rsidR="00E35073" w:rsidRPr="00B77DD1" w:rsidRDefault="00E35073" w:rsidP="004668CE">
            <w:pPr>
              <w:keepNext/>
              <w:keepLines/>
              <w:ind w:left="851" w:hanging="851"/>
              <w:rPr>
                <w:szCs w:val="20"/>
              </w:rPr>
            </w:pPr>
            <w:r w:rsidRPr="00B77DD1">
              <w:rPr>
                <w:szCs w:val="20"/>
              </w:rPr>
              <w:t xml:space="preserve">NOTE 1: </w:t>
            </w:r>
            <w:r w:rsidRPr="00B77DD1">
              <w:rPr>
                <w:szCs w:val="20"/>
              </w:rPr>
              <w:tab/>
              <w:t>DRX or non DRX requirements apply according to the conditions described in clause 3.6.1</w:t>
            </w:r>
          </w:p>
          <w:p w:rsidR="00E35073" w:rsidRPr="00B77DD1" w:rsidRDefault="00E35073" w:rsidP="004668CE">
            <w:pPr>
              <w:keepNext/>
              <w:keepLines/>
              <w:ind w:left="851" w:hanging="851"/>
              <w:rPr>
                <w:szCs w:val="20"/>
              </w:rPr>
            </w:pPr>
            <w:r w:rsidRPr="00B77DD1">
              <w:rPr>
                <w:szCs w:val="20"/>
              </w:rPr>
              <w:t xml:space="preserve">NOTE 2: </w:t>
            </w:r>
            <w:r w:rsidRPr="00B77DD1">
              <w:rPr>
                <w:szCs w:val="20"/>
              </w:rPr>
              <w:tab/>
              <w:t>In EN-DC operation, the parameters, timers and scheduling requests referred to in clause 3.6.1 are for the secondary cell group. The DRX cycle is the DRX cycle of the secondary cell group.</w:t>
            </w:r>
          </w:p>
        </w:tc>
      </w:tr>
    </w:tbl>
    <w:p w:rsidR="00275C90" w:rsidRDefault="00275C90" w:rsidP="00275C90">
      <w:pPr>
        <w:spacing w:after="120"/>
        <w:jc w:val="both"/>
        <w:rPr>
          <w:b/>
          <w:sz w:val="21"/>
          <w:szCs w:val="21"/>
        </w:rPr>
      </w:pPr>
    </w:p>
    <w:p w:rsidR="00283618" w:rsidRPr="00B77DD1" w:rsidRDefault="00DF37FE" w:rsidP="00275C90">
      <w:pPr>
        <w:spacing w:after="120"/>
        <w:jc w:val="both"/>
        <w:rPr>
          <w:b/>
          <w:sz w:val="21"/>
          <w:szCs w:val="21"/>
          <w:u w:val="single"/>
        </w:rPr>
      </w:pPr>
      <w:r w:rsidRPr="00B77DD1">
        <w:rPr>
          <w:b/>
          <w:sz w:val="21"/>
          <w:szCs w:val="21"/>
          <w:u w:val="single"/>
        </w:rPr>
        <w:t>#</w:t>
      </w:r>
      <w:r w:rsidR="00BF77C4" w:rsidRPr="00B77DD1">
        <w:rPr>
          <w:b/>
          <w:sz w:val="21"/>
          <w:szCs w:val="21"/>
          <w:u w:val="single"/>
        </w:rPr>
        <w:t xml:space="preserve"> I</w:t>
      </w:r>
      <w:r w:rsidRPr="00B77DD1">
        <w:rPr>
          <w:b/>
          <w:sz w:val="21"/>
          <w:szCs w:val="21"/>
          <w:u w:val="single"/>
        </w:rPr>
        <w:t xml:space="preserve">ssue </w:t>
      </w:r>
      <w:r w:rsidR="00B77DD1">
        <w:rPr>
          <w:b/>
          <w:sz w:val="21"/>
          <w:szCs w:val="21"/>
          <w:u w:val="single"/>
        </w:rPr>
        <w:t>5</w:t>
      </w:r>
      <w:r w:rsidRPr="00B77DD1">
        <w:rPr>
          <w:b/>
          <w:sz w:val="21"/>
          <w:szCs w:val="21"/>
          <w:u w:val="single"/>
        </w:rPr>
        <w:t xml:space="preserve">: </w:t>
      </w:r>
      <w:r w:rsidR="00616E20" w:rsidRPr="00B77DD1">
        <w:rPr>
          <w:b/>
          <w:sz w:val="21"/>
          <w:szCs w:val="21"/>
          <w:u w:val="single"/>
        </w:rPr>
        <w:t>S</w:t>
      </w:r>
      <w:r w:rsidR="00AB69A9" w:rsidRPr="00B77DD1">
        <w:rPr>
          <w:b/>
          <w:sz w:val="21"/>
          <w:szCs w:val="21"/>
          <w:u w:val="single"/>
        </w:rPr>
        <w:t>cheduling restriction</w:t>
      </w:r>
    </w:p>
    <w:p w:rsidR="00DF37FE" w:rsidRPr="008E622F" w:rsidRDefault="00283618" w:rsidP="002A0934">
      <w:pPr>
        <w:spacing w:afterLines="50" w:after="120"/>
        <w:jc w:val="both"/>
        <w:rPr>
          <w:rFonts w:eastAsiaTheme="minorEastAsia"/>
          <w:sz w:val="21"/>
          <w:szCs w:val="21"/>
          <w:lang w:eastAsia="zh-CN"/>
        </w:rPr>
      </w:pPr>
      <w:r w:rsidRPr="008E622F">
        <w:rPr>
          <w:sz w:val="21"/>
          <w:szCs w:val="21"/>
          <w:lang w:eastAsia="x-none"/>
        </w:rPr>
        <w:t>The requirements for scheduling restriction are only defined for CSI-RS L3 measurement without gaps</w:t>
      </w:r>
      <w:r w:rsidRPr="008E622F">
        <w:rPr>
          <w:rFonts w:eastAsiaTheme="minorEastAsia" w:hint="eastAsia"/>
          <w:sz w:val="21"/>
          <w:szCs w:val="21"/>
          <w:lang w:eastAsia="zh-CN"/>
        </w:rPr>
        <w:t xml:space="preserve">. </w:t>
      </w:r>
      <w:r w:rsidR="00DF37FE" w:rsidRPr="008E622F">
        <w:rPr>
          <w:sz w:val="21"/>
          <w:szCs w:val="21"/>
          <w:lang w:eastAsia="x-none"/>
        </w:rPr>
        <w:t xml:space="preserve">Regarding the scheduling restriction was introduced for SSB </w:t>
      </w:r>
      <w:r w:rsidR="00B9646C" w:rsidRPr="008E622F">
        <w:rPr>
          <w:sz w:val="21"/>
          <w:szCs w:val="21"/>
          <w:lang w:eastAsia="x-none"/>
        </w:rPr>
        <w:t>based measurement without gaps</w:t>
      </w:r>
      <w:r w:rsidR="00DF37FE" w:rsidRPr="008E622F">
        <w:rPr>
          <w:sz w:val="21"/>
          <w:szCs w:val="21"/>
          <w:lang w:eastAsia="x-none"/>
        </w:rPr>
        <w:t>,</w:t>
      </w:r>
      <w:r w:rsidR="00A70A88" w:rsidRPr="008E622F">
        <w:rPr>
          <w:sz w:val="21"/>
          <w:szCs w:val="21"/>
          <w:lang w:eastAsia="x-none"/>
        </w:rPr>
        <w:t xml:space="preserve"> </w:t>
      </w:r>
      <w:r w:rsidR="00DF37FE" w:rsidRPr="008E622F">
        <w:rPr>
          <w:sz w:val="21"/>
          <w:szCs w:val="21"/>
          <w:lang w:eastAsia="x-none"/>
        </w:rPr>
        <w:t>the similar issue</w:t>
      </w:r>
      <w:r w:rsidR="00B9646C" w:rsidRPr="008E622F">
        <w:rPr>
          <w:sz w:val="21"/>
          <w:szCs w:val="21"/>
          <w:lang w:eastAsia="x-none"/>
        </w:rPr>
        <w:t>s</w:t>
      </w:r>
      <w:r w:rsidR="00DF37FE" w:rsidRPr="008E622F">
        <w:rPr>
          <w:sz w:val="21"/>
          <w:szCs w:val="21"/>
          <w:lang w:eastAsia="x-none"/>
        </w:rPr>
        <w:t xml:space="preserve"> can be considered for CSI-RS L3 measurement</w:t>
      </w:r>
      <w:r w:rsidR="00174054" w:rsidRPr="008E622F">
        <w:rPr>
          <w:sz w:val="21"/>
          <w:szCs w:val="21"/>
          <w:lang w:eastAsia="x-none"/>
        </w:rPr>
        <w:t xml:space="preserve"> [</w:t>
      </w:r>
      <w:r w:rsidR="002757C6" w:rsidRPr="008E622F">
        <w:rPr>
          <w:sz w:val="21"/>
          <w:szCs w:val="21"/>
          <w:lang w:eastAsia="x-none"/>
        </w:rPr>
        <w:t>4</w:t>
      </w:r>
      <w:r w:rsidR="00174054" w:rsidRPr="008E622F">
        <w:rPr>
          <w:sz w:val="21"/>
          <w:szCs w:val="21"/>
          <w:lang w:eastAsia="x-none"/>
        </w:rPr>
        <w:t>]</w:t>
      </w:r>
      <w:r w:rsidR="00DF37FE" w:rsidRPr="008E622F">
        <w:rPr>
          <w:sz w:val="21"/>
          <w:szCs w:val="21"/>
          <w:lang w:eastAsia="x-none"/>
        </w:rPr>
        <w:t>.</w:t>
      </w:r>
    </w:p>
    <w:p w:rsidR="00DF37FE" w:rsidRPr="008E622F" w:rsidRDefault="00DF37FE" w:rsidP="002A0934">
      <w:pPr>
        <w:pStyle w:val="a7"/>
        <w:numPr>
          <w:ilvl w:val="0"/>
          <w:numId w:val="22"/>
        </w:numPr>
        <w:spacing w:afterLines="50" w:after="120"/>
        <w:jc w:val="both"/>
        <w:rPr>
          <w:rFonts w:eastAsiaTheme="minorEastAsia"/>
          <w:sz w:val="21"/>
          <w:szCs w:val="21"/>
          <w:lang w:eastAsia="zh-CN"/>
        </w:rPr>
      </w:pPr>
      <w:r w:rsidRPr="008E622F">
        <w:rPr>
          <w:rFonts w:eastAsiaTheme="minorEastAsia"/>
          <w:sz w:val="21"/>
          <w:szCs w:val="21"/>
          <w:lang w:eastAsia="zh-CN"/>
        </w:rPr>
        <w:t xml:space="preserve">Collision with UL transmission and DL measurement </w:t>
      </w:r>
      <w:r w:rsidR="00B9646C" w:rsidRPr="008E622F">
        <w:rPr>
          <w:rFonts w:eastAsiaTheme="minorEastAsia"/>
          <w:sz w:val="21"/>
          <w:szCs w:val="21"/>
          <w:lang w:eastAsia="zh-CN"/>
        </w:rPr>
        <w:t>for TDD band on FR1</w:t>
      </w:r>
    </w:p>
    <w:p w:rsidR="00DF37FE" w:rsidRPr="008E622F" w:rsidRDefault="00B549DF" w:rsidP="002A0934">
      <w:pPr>
        <w:pStyle w:val="a7"/>
        <w:numPr>
          <w:ilvl w:val="0"/>
          <w:numId w:val="22"/>
        </w:numPr>
        <w:spacing w:afterLines="50" w:after="120"/>
        <w:jc w:val="both"/>
        <w:rPr>
          <w:rFonts w:eastAsiaTheme="minorEastAsia"/>
          <w:sz w:val="21"/>
          <w:szCs w:val="21"/>
          <w:lang w:eastAsia="zh-CN"/>
        </w:rPr>
      </w:pPr>
      <w:r w:rsidRPr="008E622F">
        <w:rPr>
          <w:rFonts w:eastAsiaTheme="minorEastAsia"/>
          <w:sz w:val="21"/>
          <w:szCs w:val="21"/>
          <w:lang w:eastAsia="zh-CN"/>
        </w:rPr>
        <w:t xml:space="preserve">The need of </w:t>
      </w:r>
      <w:r w:rsidR="00B9646C" w:rsidRPr="008E622F">
        <w:rPr>
          <w:rFonts w:eastAsiaTheme="minorEastAsia"/>
          <w:sz w:val="21"/>
          <w:szCs w:val="21"/>
          <w:lang w:eastAsia="zh-CN"/>
        </w:rPr>
        <w:t xml:space="preserve">Rx beam sweeping </w:t>
      </w:r>
      <w:r w:rsidRPr="008E622F">
        <w:rPr>
          <w:rFonts w:eastAsiaTheme="minorEastAsia"/>
          <w:sz w:val="21"/>
          <w:szCs w:val="21"/>
          <w:lang w:eastAsia="zh-CN"/>
        </w:rPr>
        <w:t>in</w:t>
      </w:r>
      <w:r w:rsidR="00DF37FE" w:rsidRPr="008E622F">
        <w:rPr>
          <w:rFonts w:eastAsiaTheme="minorEastAsia"/>
          <w:sz w:val="21"/>
          <w:szCs w:val="21"/>
          <w:lang w:eastAsia="zh-CN"/>
        </w:rPr>
        <w:t xml:space="preserve"> FR2</w:t>
      </w:r>
    </w:p>
    <w:p w:rsidR="00283618" w:rsidRPr="008E622F" w:rsidRDefault="003258D6" w:rsidP="00283618">
      <w:pPr>
        <w:pStyle w:val="a7"/>
        <w:numPr>
          <w:ilvl w:val="0"/>
          <w:numId w:val="22"/>
        </w:numPr>
        <w:spacing w:afterLines="50" w:after="120"/>
        <w:jc w:val="both"/>
        <w:rPr>
          <w:rFonts w:eastAsiaTheme="minorEastAsia"/>
          <w:sz w:val="21"/>
          <w:szCs w:val="21"/>
          <w:lang w:eastAsia="zh-CN"/>
        </w:rPr>
      </w:pPr>
      <w:r w:rsidRPr="008E622F">
        <w:rPr>
          <w:rFonts w:eastAsiaTheme="minorEastAsia"/>
          <w:sz w:val="21"/>
          <w:szCs w:val="21"/>
          <w:lang w:eastAsia="zh-CN"/>
        </w:rPr>
        <w:t xml:space="preserve">Mix-numerology between data/SSB of serving cell and CSI-RS of </w:t>
      </w:r>
      <w:proofErr w:type="spellStart"/>
      <w:r w:rsidRPr="008E622F">
        <w:rPr>
          <w:rFonts w:eastAsiaTheme="minorEastAsia"/>
          <w:sz w:val="21"/>
          <w:szCs w:val="21"/>
          <w:lang w:eastAsia="zh-CN"/>
        </w:rPr>
        <w:t>neighbour</w:t>
      </w:r>
      <w:proofErr w:type="spellEnd"/>
      <w:r w:rsidRPr="008E622F">
        <w:rPr>
          <w:rFonts w:eastAsiaTheme="minorEastAsia"/>
          <w:sz w:val="21"/>
          <w:szCs w:val="21"/>
          <w:lang w:eastAsia="zh-CN"/>
        </w:rPr>
        <w:t xml:space="preserve"> cell</w:t>
      </w:r>
    </w:p>
    <w:p w:rsidR="00BB3D18" w:rsidRPr="008E622F" w:rsidRDefault="00717F06" w:rsidP="00BB3D18">
      <w:pPr>
        <w:spacing w:afterLines="50" w:after="120"/>
        <w:jc w:val="both"/>
        <w:rPr>
          <w:rFonts w:eastAsiaTheme="minorEastAsia"/>
          <w:b/>
          <w:i/>
          <w:sz w:val="21"/>
          <w:szCs w:val="21"/>
          <w:lang w:eastAsia="zh-CN"/>
        </w:rPr>
      </w:pPr>
      <w:bookmarkStart w:id="8" w:name="OLE_LINK34"/>
      <w:r w:rsidRPr="008E622F">
        <w:rPr>
          <w:b/>
          <w:i/>
          <w:sz w:val="21"/>
          <w:szCs w:val="21"/>
        </w:rPr>
        <w:t>Proposal</w:t>
      </w:r>
      <w:r w:rsidR="00FF0BDF" w:rsidRPr="008E622F">
        <w:rPr>
          <w:b/>
          <w:i/>
          <w:sz w:val="21"/>
          <w:szCs w:val="21"/>
        </w:rPr>
        <w:t xml:space="preserve"> </w:t>
      </w:r>
      <w:r w:rsidR="00B77DD1">
        <w:rPr>
          <w:b/>
          <w:i/>
          <w:sz w:val="21"/>
          <w:szCs w:val="21"/>
        </w:rPr>
        <w:t>9</w:t>
      </w:r>
      <w:r w:rsidR="00FF0BDF" w:rsidRPr="008E622F">
        <w:rPr>
          <w:b/>
          <w:i/>
          <w:sz w:val="21"/>
          <w:szCs w:val="21"/>
        </w:rPr>
        <w:t>:</w:t>
      </w:r>
      <w:bookmarkEnd w:id="8"/>
      <w:r w:rsidR="00FF0BDF" w:rsidRPr="008E622F">
        <w:rPr>
          <w:b/>
          <w:i/>
          <w:sz w:val="21"/>
          <w:szCs w:val="21"/>
        </w:rPr>
        <w:t xml:space="preserve"> </w:t>
      </w:r>
      <w:r w:rsidR="00BB3D18" w:rsidRPr="008E622F">
        <w:rPr>
          <w:rFonts w:eastAsiaTheme="minorEastAsia"/>
          <w:b/>
          <w:i/>
          <w:sz w:val="21"/>
          <w:szCs w:val="21"/>
          <w:lang w:val="en-GB" w:eastAsia="zh-CN"/>
        </w:rPr>
        <w:t xml:space="preserve">When UE performs CSI-RS intra-frequency measurements in a </w:t>
      </w:r>
      <w:r w:rsidR="00B77DD1">
        <w:rPr>
          <w:rFonts w:eastAsiaTheme="minorEastAsia"/>
          <w:b/>
          <w:i/>
          <w:sz w:val="21"/>
          <w:szCs w:val="21"/>
          <w:lang w:val="en-GB" w:eastAsia="zh-CN"/>
        </w:rPr>
        <w:t xml:space="preserve">FR1 </w:t>
      </w:r>
      <w:r w:rsidR="00BB3D18" w:rsidRPr="008E622F">
        <w:rPr>
          <w:rFonts w:eastAsiaTheme="minorEastAsia"/>
          <w:b/>
          <w:i/>
          <w:sz w:val="21"/>
          <w:szCs w:val="21"/>
          <w:lang w:val="en-GB" w:eastAsia="zh-CN"/>
        </w:rPr>
        <w:t>TDD band, UE is not expected to transmit and receive on 2 data OFDM symbols impacted by CSI-RS resource symbol to be measured.</w:t>
      </w:r>
    </w:p>
    <w:p w:rsidR="00980F49" w:rsidRPr="008E622F" w:rsidRDefault="00BB3D18" w:rsidP="00BB3D18">
      <w:pPr>
        <w:spacing w:afterLines="50" w:after="120"/>
        <w:jc w:val="both"/>
        <w:rPr>
          <w:rFonts w:eastAsiaTheme="minorEastAsia"/>
          <w:b/>
          <w:i/>
          <w:sz w:val="21"/>
          <w:szCs w:val="21"/>
          <w:lang w:eastAsia="zh-CN"/>
        </w:rPr>
      </w:pPr>
      <w:r w:rsidRPr="008E622F">
        <w:rPr>
          <w:b/>
          <w:i/>
          <w:sz w:val="21"/>
          <w:szCs w:val="21"/>
        </w:rPr>
        <w:t xml:space="preserve">Proposal </w:t>
      </w:r>
      <w:r w:rsidR="00B77DD1">
        <w:rPr>
          <w:b/>
          <w:i/>
          <w:sz w:val="21"/>
          <w:szCs w:val="21"/>
        </w:rPr>
        <w:t>10</w:t>
      </w:r>
      <w:r w:rsidRPr="008E622F">
        <w:rPr>
          <w:b/>
          <w:i/>
          <w:sz w:val="21"/>
          <w:szCs w:val="21"/>
        </w:rPr>
        <w:t xml:space="preserve">: </w:t>
      </w:r>
      <w:r w:rsidR="00B478B4" w:rsidRPr="008E622F">
        <w:rPr>
          <w:rFonts w:eastAsiaTheme="minorEastAsia"/>
          <w:b/>
          <w:i/>
          <w:sz w:val="21"/>
          <w:szCs w:val="21"/>
          <w:lang w:val="en-GB" w:eastAsia="zh-CN"/>
        </w:rPr>
        <w:t>If UE is not able to support mixed numerology of data and CSI-RS L3 mobility, the following scheduling restrictions apply due to intra-frequency CSI-RS based L3 measurement:</w:t>
      </w:r>
    </w:p>
    <w:p w:rsidR="00980F49" w:rsidRPr="008E622F" w:rsidRDefault="00B478B4" w:rsidP="00BB3D18">
      <w:pPr>
        <w:numPr>
          <w:ilvl w:val="2"/>
          <w:numId w:val="39"/>
        </w:numPr>
        <w:tabs>
          <w:tab w:val="clear" w:pos="2160"/>
          <w:tab w:val="num" w:pos="720"/>
        </w:tabs>
        <w:spacing w:afterLines="50" w:after="120"/>
        <w:ind w:leftChars="180" w:left="720"/>
        <w:jc w:val="both"/>
        <w:rPr>
          <w:rFonts w:eastAsiaTheme="minorEastAsia"/>
          <w:b/>
          <w:i/>
          <w:sz w:val="21"/>
          <w:szCs w:val="21"/>
          <w:lang w:eastAsia="zh-CN"/>
        </w:rPr>
      </w:pPr>
      <w:proofErr w:type="gramStart"/>
      <w:r w:rsidRPr="008E622F">
        <w:rPr>
          <w:rFonts w:eastAsiaTheme="minorEastAsia"/>
          <w:b/>
          <w:i/>
          <w:sz w:val="21"/>
          <w:szCs w:val="21"/>
          <w:lang w:val="en-GB" w:eastAsia="zh-CN"/>
        </w:rPr>
        <w:lastRenderedPageBreak/>
        <w:t>if</w:t>
      </w:r>
      <w:proofErr w:type="gramEnd"/>
      <w:r w:rsidRPr="008E622F">
        <w:rPr>
          <w:rFonts w:eastAsiaTheme="minorEastAsia"/>
          <w:b/>
          <w:i/>
          <w:sz w:val="21"/>
          <w:szCs w:val="21"/>
          <w:lang w:val="en-GB" w:eastAsia="zh-CN"/>
        </w:rPr>
        <w:t xml:space="preserve"> the </w:t>
      </w:r>
      <w:proofErr w:type="spellStart"/>
      <w:r w:rsidRPr="008E622F">
        <w:rPr>
          <w:rFonts w:eastAsiaTheme="minorEastAsia"/>
          <w:b/>
          <w:i/>
          <w:sz w:val="21"/>
          <w:szCs w:val="21"/>
          <w:lang w:val="en-GB" w:eastAsia="zh-CN"/>
        </w:rPr>
        <w:t>associatedSSB</w:t>
      </w:r>
      <w:proofErr w:type="spellEnd"/>
      <w:r w:rsidRPr="008E622F">
        <w:rPr>
          <w:rFonts w:eastAsiaTheme="minorEastAsia"/>
          <w:b/>
          <w:i/>
          <w:sz w:val="21"/>
          <w:szCs w:val="21"/>
          <w:lang w:val="en-GB" w:eastAsia="zh-CN"/>
        </w:rPr>
        <w:t xml:space="preserve"> is configured, UE is not expected to transmit or receive on 2 data OFDM symbols impacted by CSI-RS resource symbol to be measured.</w:t>
      </w:r>
    </w:p>
    <w:p w:rsidR="00477F1C" w:rsidRPr="008E622F" w:rsidRDefault="00B478B4" w:rsidP="005233B3">
      <w:pPr>
        <w:numPr>
          <w:ilvl w:val="2"/>
          <w:numId w:val="39"/>
        </w:numPr>
        <w:tabs>
          <w:tab w:val="clear" w:pos="2160"/>
          <w:tab w:val="num" w:pos="720"/>
        </w:tabs>
        <w:spacing w:afterLines="50" w:after="120"/>
        <w:ind w:leftChars="180" w:left="720"/>
        <w:jc w:val="both"/>
        <w:rPr>
          <w:rFonts w:eastAsiaTheme="minorEastAsia"/>
          <w:b/>
          <w:i/>
          <w:sz w:val="21"/>
          <w:szCs w:val="21"/>
          <w:lang w:eastAsia="zh-CN"/>
        </w:rPr>
      </w:pPr>
      <w:proofErr w:type="gramStart"/>
      <w:r w:rsidRPr="008E622F">
        <w:rPr>
          <w:rFonts w:eastAsiaTheme="minorEastAsia"/>
          <w:b/>
          <w:i/>
          <w:sz w:val="21"/>
          <w:szCs w:val="21"/>
          <w:lang w:val="en-GB" w:eastAsia="zh-CN"/>
        </w:rPr>
        <w:t>if</w:t>
      </w:r>
      <w:proofErr w:type="gramEnd"/>
      <w:r w:rsidRPr="008E622F">
        <w:rPr>
          <w:rFonts w:eastAsiaTheme="minorEastAsia"/>
          <w:b/>
          <w:i/>
          <w:sz w:val="21"/>
          <w:szCs w:val="21"/>
          <w:lang w:val="en-GB" w:eastAsia="zh-CN"/>
        </w:rPr>
        <w:t xml:space="preserve"> the </w:t>
      </w:r>
      <w:proofErr w:type="spellStart"/>
      <w:r w:rsidRPr="008E622F">
        <w:rPr>
          <w:rFonts w:eastAsiaTheme="minorEastAsia"/>
          <w:b/>
          <w:i/>
          <w:sz w:val="21"/>
          <w:szCs w:val="21"/>
          <w:lang w:val="en-GB" w:eastAsia="zh-CN"/>
        </w:rPr>
        <w:t>associatedSSB</w:t>
      </w:r>
      <w:proofErr w:type="spellEnd"/>
      <w:r w:rsidRPr="008E622F">
        <w:rPr>
          <w:rFonts w:eastAsiaTheme="minorEastAsia"/>
          <w:b/>
          <w:i/>
          <w:sz w:val="21"/>
          <w:szCs w:val="21"/>
          <w:lang w:val="en-GB" w:eastAsia="zh-CN"/>
        </w:rPr>
        <w:t xml:space="preserve"> is not configured, </w:t>
      </w:r>
      <w:r w:rsidR="00283618" w:rsidRPr="008E622F">
        <w:rPr>
          <w:rFonts w:eastAsiaTheme="minorEastAsia"/>
          <w:b/>
          <w:i/>
          <w:sz w:val="21"/>
          <w:szCs w:val="21"/>
          <w:lang w:val="en-GB" w:eastAsia="zh-CN"/>
        </w:rPr>
        <w:t>no requirements apply</w:t>
      </w:r>
      <w:r w:rsidRPr="008E622F">
        <w:rPr>
          <w:rFonts w:eastAsiaTheme="minorEastAsia"/>
          <w:b/>
          <w:i/>
          <w:sz w:val="21"/>
          <w:szCs w:val="21"/>
          <w:lang w:val="en-GB" w:eastAsia="zh-CN"/>
        </w:rPr>
        <w:t>.</w:t>
      </w:r>
    </w:p>
    <w:p w:rsidR="00DF299F" w:rsidRPr="009D6AA7" w:rsidRDefault="00DF299F" w:rsidP="002A0934">
      <w:pPr>
        <w:pBdr>
          <w:bottom w:val="single" w:sz="4" w:space="1" w:color="auto"/>
        </w:pBdr>
        <w:tabs>
          <w:tab w:val="left" w:pos="2552"/>
        </w:tabs>
        <w:jc w:val="both"/>
        <w:rPr>
          <w:lang w:val="sv-SE"/>
        </w:rPr>
      </w:pPr>
    </w:p>
    <w:p w:rsidR="00AF7453" w:rsidRPr="00CC4930" w:rsidRDefault="001A686C" w:rsidP="002A0934">
      <w:pPr>
        <w:pStyle w:val="1"/>
        <w:spacing w:before="120" w:after="300"/>
        <w:ind w:left="787" w:hangingChars="280" w:hanging="787"/>
        <w:jc w:val="both"/>
        <w:rPr>
          <w:rFonts w:eastAsia="宋体"/>
          <w:lang w:eastAsia="zh-CN"/>
        </w:rPr>
      </w:pPr>
      <w:r w:rsidRPr="00CC4930">
        <w:rPr>
          <w:rFonts w:eastAsia="宋体"/>
          <w:lang w:eastAsia="zh-CN"/>
        </w:rPr>
        <w:t>Conclusion</w:t>
      </w:r>
    </w:p>
    <w:p w:rsidR="00C36F79" w:rsidRDefault="00AB6E41" w:rsidP="00283618">
      <w:pPr>
        <w:pStyle w:val="a0"/>
        <w:rPr>
          <w:rFonts w:eastAsia="宋体"/>
          <w:sz w:val="21"/>
          <w:szCs w:val="21"/>
          <w:lang w:eastAsia="zh-CN"/>
        </w:rPr>
      </w:pPr>
      <w:r w:rsidRPr="005E6863">
        <w:rPr>
          <w:rFonts w:eastAsia="宋体"/>
          <w:sz w:val="21"/>
          <w:szCs w:val="21"/>
          <w:lang w:eastAsia="zh-CN"/>
        </w:rPr>
        <w:t>I</w:t>
      </w:r>
      <w:r w:rsidRPr="005E6863">
        <w:rPr>
          <w:rFonts w:eastAsia="宋体" w:hint="eastAsia"/>
          <w:sz w:val="21"/>
          <w:szCs w:val="21"/>
          <w:lang w:eastAsia="zh-CN"/>
        </w:rPr>
        <w:t xml:space="preserve">n this contribution, </w:t>
      </w:r>
      <w:r w:rsidR="00D020F0" w:rsidRPr="005E6863">
        <w:rPr>
          <w:rFonts w:eastAsia="宋体"/>
          <w:sz w:val="21"/>
          <w:szCs w:val="21"/>
          <w:lang w:eastAsia="zh-CN"/>
        </w:rPr>
        <w:t>w</w:t>
      </w:r>
      <w:r w:rsidR="00C36F79">
        <w:rPr>
          <w:rFonts w:eastAsia="宋体"/>
          <w:sz w:val="21"/>
          <w:szCs w:val="21"/>
          <w:lang w:eastAsia="zh-CN"/>
        </w:rPr>
        <w:t>e propose our view</w:t>
      </w:r>
      <w:r w:rsidR="003624D3">
        <w:rPr>
          <w:rFonts w:eastAsia="宋体"/>
          <w:sz w:val="21"/>
          <w:szCs w:val="21"/>
          <w:lang w:eastAsia="zh-CN"/>
        </w:rPr>
        <w:t>s</w:t>
      </w:r>
      <w:r w:rsidR="00C36F79">
        <w:rPr>
          <w:rFonts w:eastAsia="宋体"/>
          <w:sz w:val="21"/>
          <w:szCs w:val="21"/>
          <w:lang w:eastAsia="zh-CN"/>
        </w:rPr>
        <w:t xml:space="preserve"> as follows</w:t>
      </w:r>
      <w:r w:rsidR="001401B7">
        <w:rPr>
          <w:rFonts w:eastAsia="宋体"/>
          <w:sz w:val="21"/>
          <w:szCs w:val="21"/>
          <w:lang w:eastAsia="zh-CN"/>
        </w:rPr>
        <w:t>.</w:t>
      </w:r>
    </w:p>
    <w:p w:rsidR="005233B3" w:rsidRPr="005233B3" w:rsidRDefault="005233B3" w:rsidP="005233B3">
      <w:pPr>
        <w:spacing w:before="120" w:after="120"/>
        <w:jc w:val="both"/>
        <w:rPr>
          <w:b/>
          <w:i/>
          <w:sz w:val="21"/>
          <w:szCs w:val="21"/>
        </w:rPr>
      </w:pPr>
      <w:r w:rsidRPr="005233B3">
        <w:rPr>
          <w:rFonts w:eastAsia="宋体"/>
          <w:b/>
          <w:i/>
          <w:sz w:val="21"/>
          <w:szCs w:val="21"/>
          <w:lang w:eastAsia="zh-CN"/>
        </w:rPr>
        <w:t>Proposal 1:</w:t>
      </w:r>
      <w:r w:rsidRPr="005233B3">
        <w:rPr>
          <w:b/>
          <w:i/>
          <w:sz w:val="21"/>
          <w:szCs w:val="21"/>
        </w:rPr>
        <w:t xml:space="preserve"> No requirements is specified for CSI-RS L3 measurement when </w:t>
      </w:r>
      <w:proofErr w:type="spellStart"/>
      <w:r w:rsidRPr="005233B3">
        <w:rPr>
          <w:b/>
          <w:i/>
          <w:sz w:val="21"/>
          <w:szCs w:val="21"/>
        </w:rPr>
        <w:t>associatedSSB</w:t>
      </w:r>
      <w:proofErr w:type="spellEnd"/>
      <w:r w:rsidRPr="005233B3">
        <w:rPr>
          <w:b/>
          <w:i/>
          <w:sz w:val="21"/>
          <w:szCs w:val="21"/>
        </w:rPr>
        <w:t xml:space="preserve"> is not configured.</w:t>
      </w:r>
    </w:p>
    <w:p w:rsidR="005233B3" w:rsidRPr="005233B3" w:rsidRDefault="005233B3" w:rsidP="005233B3">
      <w:pPr>
        <w:spacing w:before="120" w:after="120"/>
        <w:jc w:val="both"/>
        <w:rPr>
          <w:rFonts w:eastAsia="宋体"/>
          <w:b/>
          <w:i/>
          <w:sz w:val="21"/>
          <w:szCs w:val="21"/>
          <w:lang w:eastAsia="zh-CN"/>
        </w:rPr>
      </w:pPr>
      <w:r w:rsidRPr="005233B3">
        <w:rPr>
          <w:rFonts w:eastAsia="宋体"/>
          <w:b/>
          <w:i/>
          <w:sz w:val="21"/>
          <w:szCs w:val="21"/>
          <w:lang w:eastAsia="zh-CN"/>
        </w:rPr>
        <w:t>Proposal 2: No requirement is defined for the case the MO doesn’t include the serving CSI-RS resource regardless of CSI-RS resource associated SSB configured or not.</w:t>
      </w:r>
    </w:p>
    <w:p w:rsidR="00B77DD1" w:rsidRPr="008E622F" w:rsidRDefault="00B77DD1" w:rsidP="00B77DD1">
      <w:pPr>
        <w:spacing w:after="120"/>
        <w:jc w:val="both"/>
        <w:rPr>
          <w:rFonts w:eastAsiaTheme="minorEastAsia"/>
          <w:b/>
          <w:i/>
          <w:sz w:val="21"/>
          <w:szCs w:val="21"/>
          <w:lang w:eastAsia="zh-CN"/>
        </w:rPr>
      </w:pPr>
      <w:r w:rsidRPr="008E622F">
        <w:rPr>
          <w:rFonts w:eastAsiaTheme="minorEastAsia"/>
          <w:b/>
          <w:i/>
          <w:sz w:val="21"/>
          <w:szCs w:val="21"/>
          <w:lang w:eastAsia="zh-CN"/>
        </w:rPr>
        <w:t>Proposal 3:</w:t>
      </w:r>
      <w:r w:rsidRPr="008E622F">
        <w:rPr>
          <w:rFonts w:eastAsiaTheme="minorEastAsia" w:hint="eastAsia"/>
          <w:i/>
          <w:sz w:val="21"/>
          <w:szCs w:val="21"/>
          <w:lang w:eastAsia="zh-CN"/>
        </w:rPr>
        <w:t xml:space="preserve"> </w:t>
      </w:r>
      <w:r w:rsidRPr="008E622F">
        <w:rPr>
          <w:rFonts w:eastAsiaTheme="minorEastAsia"/>
          <w:i/>
          <w:sz w:val="21"/>
          <w:szCs w:val="21"/>
          <w:lang w:eastAsia="zh-CN"/>
        </w:rPr>
        <w:t xml:space="preserve"> </w:t>
      </w:r>
      <w:r w:rsidRPr="008E622F">
        <w:rPr>
          <w:rFonts w:eastAsiaTheme="minorEastAsia"/>
          <w:b/>
          <w:i/>
          <w:sz w:val="21"/>
          <w:szCs w:val="21"/>
          <w:lang w:eastAsia="zh-CN"/>
        </w:rPr>
        <w:t xml:space="preserve">For intra-frequency CSI-RS based measurements, UE can perform intra-frequency CSI-RS based measurements without measurement gaps if </w:t>
      </w:r>
    </w:p>
    <w:p w:rsidR="00B77DD1" w:rsidRPr="008E622F" w:rsidRDefault="00B77DD1" w:rsidP="00B77DD1">
      <w:pPr>
        <w:numPr>
          <w:ilvl w:val="0"/>
          <w:numId w:val="37"/>
        </w:numPr>
        <w:spacing w:after="120"/>
        <w:jc w:val="both"/>
        <w:rPr>
          <w:rFonts w:eastAsiaTheme="minorEastAsia"/>
          <w:b/>
          <w:i/>
          <w:sz w:val="21"/>
          <w:szCs w:val="21"/>
          <w:lang w:eastAsia="zh-CN"/>
        </w:rPr>
      </w:pPr>
      <w:r w:rsidRPr="008E622F">
        <w:rPr>
          <w:rFonts w:eastAsiaTheme="minorEastAsia"/>
          <w:b/>
          <w:i/>
          <w:sz w:val="21"/>
          <w:szCs w:val="21"/>
          <w:lang w:eastAsia="zh-CN"/>
        </w:rPr>
        <w:t>CSI-RS resource is completely contained in the active BWP of the UE</w:t>
      </w:r>
      <w:r w:rsidRPr="008E622F">
        <w:rPr>
          <w:rFonts w:eastAsiaTheme="minorEastAsia" w:hint="eastAsia"/>
          <w:b/>
          <w:i/>
          <w:sz w:val="21"/>
          <w:szCs w:val="21"/>
          <w:lang w:eastAsia="zh-CN"/>
        </w:rPr>
        <w:t>.</w:t>
      </w:r>
      <w:r w:rsidRPr="008E622F">
        <w:rPr>
          <w:rFonts w:eastAsiaTheme="minorEastAsia"/>
          <w:b/>
          <w:i/>
          <w:sz w:val="21"/>
          <w:szCs w:val="21"/>
          <w:lang w:eastAsia="zh-CN"/>
        </w:rPr>
        <w:t xml:space="preserve"> </w:t>
      </w:r>
    </w:p>
    <w:p w:rsidR="00B77DD1" w:rsidRPr="008E622F" w:rsidRDefault="00B77DD1" w:rsidP="00B77DD1">
      <w:pPr>
        <w:spacing w:after="120"/>
        <w:jc w:val="both"/>
        <w:rPr>
          <w:rFonts w:eastAsiaTheme="minorEastAsia"/>
          <w:b/>
          <w:i/>
          <w:sz w:val="21"/>
          <w:szCs w:val="21"/>
          <w:lang w:eastAsia="zh-CN"/>
        </w:rPr>
      </w:pPr>
      <w:r>
        <w:rPr>
          <w:rFonts w:eastAsiaTheme="minorEastAsia"/>
          <w:b/>
          <w:i/>
          <w:sz w:val="21"/>
          <w:szCs w:val="21"/>
          <w:lang w:eastAsia="zh-CN"/>
        </w:rPr>
        <w:t xml:space="preserve">Proposal 4: </w:t>
      </w:r>
      <w:r w:rsidRPr="008E622F">
        <w:rPr>
          <w:rFonts w:eastAsiaTheme="minorEastAsia"/>
          <w:b/>
          <w:i/>
          <w:sz w:val="21"/>
          <w:szCs w:val="21"/>
          <w:lang w:eastAsia="zh-CN"/>
        </w:rPr>
        <w:t>For inter-frequency CSI-RS based measurements, UE will need GAPs if</w:t>
      </w:r>
    </w:p>
    <w:p w:rsidR="00B77DD1" w:rsidRPr="008E622F" w:rsidRDefault="00B77DD1" w:rsidP="00B77DD1">
      <w:pPr>
        <w:numPr>
          <w:ilvl w:val="0"/>
          <w:numId w:val="37"/>
        </w:numPr>
        <w:spacing w:after="120"/>
        <w:jc w:val="both"/>
        <w:rPr>
          <w:rFonts w:eastAsiaTheme="minorEastAsia"/>
          <w:b/>
          <w:i/>
          <w:sz w:val="21"/>
          <w:szCs w:val="21"/>
          <w:lang w:eastAsia="zh-CN"/>
        </w:rPr>
      </w:pPr>
      <w:r w:rsidRPr="008E622F">
        <w:rPr>
          <w:rFonts w:eastAsiaTheme="minorEastAsia"/>
          <w:b/>
          <w:i/>
          <w:sz w:val="21"/>
          <w:szCs w:val="21"/>
          <w:lang w:eastAsia="zh-CN"/>
        </w:rPr>
        <w:t>SCS of CSI-RS is different from active BWP if UE is not capable of mixed numerology</w:t>
      </w:r>
      <w:r>
        <w:rPr>
          <w:rFonts w:eastAsiaTheme="minorEastAsia"/>
          <w:b/>
          <w:i/>
          <w:sz w:val="21"/>
          <w:szCs w:val="21"/>
          <w:lang w:eastAsia="zh-CN"/>
        </w:rPr>
        <w:t>, and</w:t>
      </w:r>
      <w:r>
        <w:rPr>
          <w:rFonts w:eastAsiaTheme="minorEastAsia" w:hint="eastAsia"/>
          <w:b/>
          <w:i/>
          <w:sz w:val="21"/>
          <w:szCs w:val="21"/>
          <w:lang w:eastAsia="zh-CN"/>
        </w:rPr>
        <w:t>/or</w:t>
      </w:r>
    </w:p>
    <w:p w:rsidR="00B77DD1" w:rsidRPr="008E622F" w:rsidRDefault="00B77DD1" w:rsidP="00B77DD1">
      <w:pPr>
        <w:numPr>
          <w:ilvl w:val="0"/>
          <w:numId w:val="37"/>
        </w:numPr>
        <w:spacing w:after="120"/>
        <w:jc w:val="both"/>
        <w:rPr>
          <w:rFonts w:eastAsiaTheme="minorEastAsia"/>
          <w:b/>
          <w:i/>
          <w:sz w:val="21"/>
          <w:szCs w:val="21"/>
          <w:lang w:eastAsia="zh-CN"/>
        </w:rPr>
      </w:pPr>
      <w:r w:rsidRPr="008E622F">
        <w:rPr>
          <w:rFonts w:eastAsiaTheme="minorEastAsia"/>
          <w:b/>
          <w:i/>
          <w:sz w:val="21"/>
          <w:szCs w:val="21"/>
          <w:lang w:eastAsia="zh-CN"/>
        </w:rPr>
        <w:t>CSI-RS resource is not fully confined within the active BWP</w:t>
      </w:r>
      <w:r>
        <w:rPr>
          <w:rFonts w:eastAsiaTheme="minorEastAsia"/>
          <w:b/>
          <w:i/>
          <w:sz w:val="21"/>
          <w:szCs w:val="21"/>
          <w:lang w:eastAsia="zh-CN"/>
        </w:rPr>
        <w:t xml:space="preserve">, and/or </w:t>
      </w:r>
    </w:p>
    <w:p w:rsidR="00B77DD1" w:rsidRDefault="00B77DD1" w:rsidP="00B77DD1">
      <w:pPr>
        <w:numPr>
          <w:ilvl w:val="0"/>
          <w:numId w:val="37"/>
        </w:numPr>
        <w:spacing w:after="120"/>
        <w:jc w:val="both"/>
        <w:rPr>
          <w:rFonts w:eastAsiaTheme="minorEastAsia"/>
          <w:b/>
          <w:i/>
          <w:sz w:val="21"/>
          <w:szCs w:val="21"/>
          <w:lang w:eastAsia="zh-CN"/>
        </w:rPr>
      </w:pPr>
      <w:r w:rsidRPr="008E622F">
        <w:rPr>
          <w:rFonts w:eastAsiaTheme="minorEastAsia"/>
          <w:b/>
          <w:i/>
          <w:sz w:val="21"/>
          <w:szCs w:val="21"/>
          <w:lang w:eastAsia="zh-CN"/>
        </w:rPr>
        <w:t>CP of cells to be measured is different from that of active BWP</w:t>
      </w:r>
    </w:p>
    <w:p w:rsidR="003624D3" w:rsidRDefault="003624D3" w:rsidP="003624D3">
      <w:pPr>
        <w:spacing w:beforeLines="50" w:before="120" w:afterLines="50" w:after="120"/>
        <w:jc w:val="both"/>
        <w:rPr>
          <w:rFonts w:eastAsiaTheme="minorEastAsia"/>
          <w:b/>
          <w:i/>
          <w:sz w:val="21"/>
          <w:szCs w:val="21"/>
          <w:lang w:eastAsia="zh-CN"/>
        </w:rPr>
      </w:pPr>
      <w:r w:rsidRPr="003624D3">
        <w:rPr>
          <w:rFonts w:eastAsiaTheme="minorEastAsia"/>
          <w:b/>
          <w:i/>
          <w:sz w:val="21"/>
          <w:szCs w:val="21"/>
          <w:lang w:eastAsia="zh-CN"/>
        </w:rPr>
        <w:t>Proposal 5: If a new capability</w:t>
      </w:r>
      <w:r w:rsidRPr="003624D3">
        <w:rPr>
          <w:rFonts w:eastAsiaTheme="minorEastAsia" w:hint="eastAsia"/>
          <w:b/>
          <w:i/>
          <w:sz w:val="21"/>
          <w:szCs w:val="21"/>
          <w:lang w:eastAsia="zh-CN"/>
        </w:rPr>
        <w:t xml:space="preserve"> </w:t>
      </w:r>
      <w:r w:rsidRPr="003624D3">
        <w:rPr>
          <w:rFonts w:eastAsiaTheme="minorEastAsia"/>
          <w:b/>
          <w:i/>
          <w:sz w:val="21"/>
          <w:szCs w:val="21"/>
          <w:lang w:eastAsia="zh-CN"/>
        </w:rPr>
        <w:t>for UE</w:t>
      </w:r>
      <w:r w:rsidRPr="003624D3">
        <w:rPr>
          <w:rFonts w:eastAsiaTheme="minorEastAsia" w:hint="eastAsia"/>
          <w:b/>
          <w:i/>
          <w:sz w:val="21"/>
          <w:szCs w:val="21"/>
          <w:lang w:eastAsia="zh-CN"/>
        </w:rPr>
        <w:t xml:space="preserve"> </w:t>
      </w:r>
      <w:r w:rsidRPr="003624D3">
        <w:rPr>
          <w:rFonts w:eastAsiaTheme="minorEastAsia"/>
          <w:b/>
          <w:i/>
          <w:sz w:val="21"/>
          <w:szCs w:val="21"/>
          <w:lang w:eastAsia="zh-CN"/>
        </w:rPr>
        <w:t>supporting different SCS in source and target cells is defined in Rel-16 NR mobility measurement</w:t>
      </w:r>
      <w:r w:rsidRPr="003624D3">
        <w:rPr>
          <w:rFonts w:eastAsiaTheme="minorEastAsia" w:hint="eastAsia"/>
          <w:b/>
          <w:i/>
          <w:sz w:val="21"/>
          <w:szCs w:val="21"/>
          <w:lang w:eastAsia="zh-CN"/>
        </w:rPr>
        <w:t xml:space="preserve">, </w:t>
      </w:r>
      <w:r w:rsidRPr="003624D3">
        <w:rPr>
          <w:rFonts w:eastAsiaTheme="minorEastAsia"/>
          <w:b/>
          <w:i/>
          <w:sz w:val="21"/>
          <w:szCs w:val="21"/>
          <w:lang w:eastAsia="zh-CN"/>
        </w:rPr>
        <w:t>reuse it for CSI-RS L3 measurement.</w:t>
      </w:r>
    </w:p>
    <w:p w:rsidR="00B77DD1" w:rsidRPr="00B77DD1" w:rsidRDefault="00B77DD1" w:rsidP="00B77DD1">
      <w:pPr>
        <w:spacing w:after="120"/>
        <w:jc w:val="both"/>
        <w:rPr>
          <w:b/>
          <w:i/>
          <w:sz w:val="21"/>
          <w:szCs w:val="21"/>
          <w:lang w:val="en-GB"/>
        </w:rPr>
      </w:pPr>
      <w:r w:rsidRPr="00B77DD1">
        <w:rPr>
          <w:b/>
          <w:i/>
          <w:sz w:val="21"/>
          <w:szCs w:val="21"/>
        </w:rPr>
        <w:t xml:space="preserve">Proposal </w:t>
      </w:r>
      <w:r w:rsidR="003624D3">
        <w:rPr>
          <w:b/>
          <w:i/>
          <w:sz w:val="21"/>
          <w:szCs w:val="21"/>
        </w:rPr>
        <w:t>6</w:t>
      </w:r>
      <w:r w:rsidRPr="00B77DD1">
        <w:rPr>
          <w:b/>
          <w:i/>
          <w:sz w:val="21"/>
          <w:szCs w:val="21"/>
        </w:rPr>
        <w:t xml:space="preserve">: </w:t>
      </w:r>
      <w:r w:rsidRPr="00B77DD1">
        <w:rPr>
          <w:b/>
          <w:i/>
          <w:sz w:val="21"/>
          <w:szCs w:val="21"/>
          <w:lang w:val="en-GB"/>
        </w:rPr>
        <w:t xml:space="preserve">If UE already detects the SSB of the target cell and </w:t>
      </w:r>
      <w:proofErr w:type="spellStart"/>
      <w:r w:rsidRPr="00B77DD1">
        <w:rPr>
          <w:b/>
          <w:i/>
          <w:sz w:val="21"/>
          <w:szCs w:val="21"/>
          <w:lang w:val="en-GB"/>
        </w:rPr>
        <w:t>deriveSSB-IndexFromCell</w:t>
      </w:r>
      <w:proofErr w:type="spellEnd"/>
      <w:r w:rsidRPr="00B77DD1">
        <w:rPr>
          <w:b/>
          <w:i/>
          <w:sz w:val="21"/>
          <w:szCs w:val="21"/>
          <w:lang w:val="en-GB"/>
        </w:rPr>
        <w:t xml:space="preserve"> is indicated, PBCH decoding can be skipped.</w:t>
      </w:r>
    </w:p>
    <w:p w:rsidR="00B77DD1" w:rsidRPr="008E622F" w:rsidRDefault="00B77DD1" w:rsidP="00B77DD1">
      <w:pPr>
        <w:spacing w:after="120"/>
        <w:jc w:val="both"/>
        <w:rPr>
          <w:rFonts w:eastAsiaTheme="minorEastAsia"/>
          <w:b/>
          <w:i/>
          <w:sz w:val="21"/>
          <w:szCs w:val="21"/>
          <w:lang w:val="en-GB" w:eastAsia="zh-CN"/>
        </w:rPr>
      </w:pPr>
      <w:r w:rsidRPr="008E622F">
        <w:rPr>
          <w:rFonts w:eastAsiaTheme="minorEastAsia" w:hint="eastAsia"/>
          <w:b/>
          <w:i/>
          <w:sz w:val="21"/>
          <w:szCs w:val="21"/>
          <w:lang w:val="en-GB" w:eastAsia="zh-CN"/>
        </w:rPr>
        <w:t xml:space="preserve">Proposal </w:t>
      </w:r>
      <w:r w:rsidR="003624D3">
        <w:rPr>
          <w:rFonts w:eastAsiaTheme="minorEastAsia"/>
          <w:b/>
          <w:i/>
          <w:sz w:val="21"/>
          <w:szCs w:val="21"/>
          <w:lang w:val="en-GB" w:eastAsia="zh-CN"/>
        </w:rPr>
        <w:t>7</w:t>
      </w:r>
      <w:r w:rsidRPr="008E622F">
        <w:rPr>
          <w:rFonts w:eastAsiaTheme="minorEastAsia" w:hint="eastAsia"/>
          <w:b/>
          <w:i/>
          <w:sz w:val="21"/>
          <w:szCs w:val="21"/>
          <w:lang w:val="en-GB" w:eastAsia="zh-CN"/>
        </w:rPr>
        <w:t xml:space="preserve">: Support to </w:t>
      </w:r>
      <w:r w:rsidRPr="008E622F">
        <w:rPr>
          <w:rFonts w:eastAsiaTheme="minorEastAsia"/>
          <w:b/>
          <w:i/>
          <w:sz w:val="21"/>
          <w:szCs w:val="21"/>
          <w:lang w:val="en-GB" w:eastAsia="zh-CN"/>
        </w:rPr>
        <w:t>introduce</w:t>
      </w:r>
      <w:r w:rsidRPr="008E622F">
        <w:rPr>
          <w:rFonts w:eastAsiaTheme="minorEastAsia" w:hint="eastAsia"/>
          <w:b/>
          <w:i/>
          <w:sz w:val="21"/>
          <w:szCs w:val="21"/>
          <w:lang w:val="en-GB" w:eastAsia="zh-CN"/>
        </w:rPr>
        <w:t xml:space="preserve"> CMTC for </w:t>
      </w:r>
      <w:r w:rsidRPr="008E622F">
        <w:rPr>
          <w:rFonts w:eastAsiaTheme="minorEastAsia"/>
          <w:b/>
          <w:i/>
          <w:sz w:val="21"/>
          <w:szCs w:val="21"/>
          <w:lang w:val="en-GB" w:eastAsia="zh-CN"/>
        </w:rPr>
        <w:t>restriction on time-domain for CSI-RS resource.</w:t>
      </w:r>
    </w:p>
    <w:p w:rsidR="005233B3" w:rsidRPr="003624D3" w:rsidRDefault="00B77DD1" w:rsidP="003624D3">
      <w:pPr>
        <w:spacing w:after="120"/>
        <w:jc w:val="both"/>
        <w:rPr>
          <w:rFonts w:eastAsiaTheme="minorEastAsia"/>
          <w:b/>
          <w:i/>
          <w:sz w:val="21"/>
          <w:szCs w:val="21"/>
          <w:lang w:eastAsia="zh-CN"/>
        </w:rPr>
      </w:pPr>
      <w:r w:rsidRPr="008E622F">
        <w:rPr>
          <w:rFonts w:eastAsiaTheme="minorEastAsia" w:hint="eastAsia"/>
          <w:b/>
          <w:i/>
          <w:sz w:val="21"/>
          <w:szCs w:val="21"/>
          <w:lang w:eastAsia="zh-CN"/>
        </w:rPr>
        <w:t>Proposal</w:t>
      </w:r>
      <w:r>
        <w:rPr>
          <w:rFonts w:eastAsiaTheme="minorEastAsia"/>
          <w:b/>
          <w:i/>
          <w:sz w:val="21"/>
          <w:szCs w:val="21"/>
          <w:lang w:eastAsia="zh-CN"/>
        </w:rPr>
        <w:t xml:space="preserve"> </w:t>
      </w:r>
      <w:r w:rsidR="003624D3">
        <w:rPr>
          <w:rFonts w:eastAsiaTheme="minorEastAsia"/>
          <w:b/>
          <w:i/>
          <w:sz w:val="21"/>
          <w:szCs w:val="21"/>
          <w:lang w:eastAsia="zh-CN"/>
        </w:rPr>
        <w:t>8</w:t>
      </w:r>
      <w:r w:rsidRPr="008E622F">
        <w:rPr>
          <w:rFonts w:eastAsiaTheme="minorEastAsia" w:hint="eastAsia"/>
          <w:b/>
          <w:i/>
          <w:sz w:val="21"/>
          <w:szCs w:val="21"/>
          <w:lang w:eastAsia="zh-CN"/>
        </w:rPr>
        <w:t xml:space="preserve">: </w:t>
      </w:r>
      <w:r>
        <w:rPr>
          <w:rFonts w:eastAsiaTheme="minorEastAsia"/>
          <w:b/>
          <w:i/>
          <w:sz w:val="21"/>
          <w:szCs w:val="21"/>
          <w:lang w:eastAsia="zh-CN"/>
        </w:rPr>
        <w:t>Reuse</w:t>
      </w:r>
      <w:r w:rsidRPr="008E622F">
        <w:rPr>
          <w:rFonts w:eastAsiaTheme="minorEastAsia"/>
          <w:b/>
          <w:i/>
          <w:sz w:val="21"/>
          <w:szCs w:val="21"/>
          <w:lang w:eastAsia="zh-CN"/>
        </w:rPr>
        <w:t xml:space="preserve"> </w:t>
      </w:r>
      <w:r>
        <w:rPr>
          <w:rFonts w:eastAsiaTheme="minorEastAsia"/>
          <w:b/>
          <w:i/>
          <w:sz w:val="21"/>
          <w:szCs w:val="21"/>
          <w:lang w:eastAsia="zh-CN"/>
        </w:rPr>
        <w:t xml:space="preserve">values of SSB samples for </w:t>
      </w:r>
      <w:r w:rsidRPr="008E622F">
        <w:rPr>
          <w:rFonts w:eastAsiaTheme="minorEastAsia"/>
          <w:b/>
          <w:i/>
          <w:sz w:val="21"/>
          <w:szCs w:val="21"/>
          <w:lang w:eastAsia="zh-CN"/>
        </w:rPr>
        <w:t>intra-frequency and inter-frequency CSI-RS L3 measurements</w:t>
      </w:r>
      <w:r>
        <w:rPr>
          <w:rFonts w:eastAsiaTheme="minorEastAsia"/>
          <w:b/>
          <w:i/>
          <w:sz w:val="21"/>
          <w:szCs w:val="21"/>
          <w:lang w:eastAsia="zh-CN"/>
        </w:rPr>
        <w:t>.</w:t>
      </w:r>
    </w:p>
    <w:p w:rsidR="00B77DD1" w:rsidRPr="008E622F" w:rsidRDefault="00B77DD1" w:rsidP="00B77DD1">
      <w:pPr>
        <w:spacing w:afterLines="50" w:after="120"/>
        <w:jc w:val="both"/>
        <w:rPr>
          <w:rFonts w:eastAsiaTheme="minorEastAsia"/>
          <w:b/>
          <w:i/>
          <w:sz w:val="21"/>
          <w:szCs w:val="21"/>
          <w:lang w:eastAsia="zh-CN"/>
        </w:rPr>
      </w:pPr>
      <w:r w:rsidRPr="008E622F">
        <w:rPr>
          <w:b/>
          <w:i/>
          <w:sz w:val="21"/>
          <w:szCs w:val="21"/>
        </w:rPr>
        <w:t xml:space="preserve">Proposal </w:t>
      </w:r>
      <w:r w:rsidR="003624D3">
        <w:rPr>
          <w:b/>
          <w:i/>
          <w:sz w:val="21"/>
          <w:szCs w:val="21"/>
        </w:rPr>
        <w:t>9</w:t>
      </w:r>
      <w:r w:rsidRPr="008E622F">
        <w:rPr>
          <w:b/>
          <w:i/>
          <w:sz w:val="21"/>
          <w:szCs w:val="21"/>
        </w:rPr>
        <w:t xml:space="preserve">: </w:t>
      </w:r>
      <w:r w:rsidRPr="008E622F">
        <w:rPr>
          <w:rFonts w:eastAsiaTheme="minorEastAsia"/>
          <w:b/>
          <w:i/>
          <w:sz w:val="21"/>
          <w:szCs w:val="21"/>
          <w:lang w:val="en-GB" w:eastAsia="zh-CN"/>
        </w:rPr>
        <w:t xml:space="preserve">When UE performs CSI-RS intra-frequency measurements in a </w:t>
      </w:r>
      <w:r>
        <w:rPr>
          <w:rFonts w:eastAsiaTheme="minorEastAsia"/>
          <w:b/>
          <w:i/>
          <w:sz w:val="21"/>
          <w:szCs w:val="21"/>
          <w:lang w:val="en-GB" w:eastAsia="zh-CN"/>
        </w:rPr>
        <w:t xml:space="preserve">FR1 </w:t>
      </w:r>
      <w:r w:rsidRPr="008E622F">
        <w:rPr>
          <w:rFonts w:eastAsiaTheme="minorEastAsia"/>
          <w:b/>
          <w:i/>
          <w:sz w:val="21"/>
          <w:szCs w:val="21"/>
          <w:lang w:val="en-GB" w:eastAsia="zh-CN"/>
        </w:rPr>
        <w:t>TDD band, UE is not expected to transmit and receive on 2 data OFDM symbols impacted by CSI-RS resource symbol to be measured.</w:t>
      </w:r>
    </w:p>
    <w:p w:rsidR="00B77DD1" w:rsidRPr="008E622F" w:rsidRDefault="00B77DD1" w:rsidP="00B77DD1">
      <w:pPr>
        <w:spacing w:afterLines="50" w:after="120"/>
        <w:jc w:val="both"/>
        <w:rPr>
          <w:rFonts w:eastAsiaTheme="minorEastAsia"/>
          <w:b/>
          <w:i/>
          <w:sz w:val="21"/>
          <w:szCs w:val="21"/>
          <w:lang w:eastAsia="zh-CN"/>
        </w:rPr>
      </w:pPr>
      <w:r w:rsidRPr="008E622F">
        <w:rPr>
          <w:b/>
          <w:i/>
          <w:sz w:val="21"/>
          <w:szCs w:val="21"/>
        </w:rPr>
        <w:t xml:space="preserve">Proposal </w:t>
      </w:r>
      <w:r w:rsidR="003624D3">
        <w:rPr>
          <w:b/>
          <w:i/>
          <w:sz w:val="21"/>
          <w:szCs w:val="21"/>
        </w:rPr>
        <w:t>10</w:t>
      </w:r>
      <w:r w:rsidRPr="008E622F">
        <w:rPr>
          <w:b/>
          <w:i/>
          <w:sz w:val="21"/>
          <w:szCs w:val="21"/>
        </w:rPr>
        <w:t xml:space="preserve">: </w:t>
      </w:r>
      <w:r w:rsidRPr="008E622F">
        <w:rPr>
          <w:rFonts w:eastAsiaTheme="minorEastAsia"/>
          <w:b/>
          <w:i/>
          <w:sz w:val="21"/>
          <w:szCs w:val="21"/>
          <w:lang w:val="en-GB" w:eastAsia="zh-CN"/>
        </w:rPr>
        <w:t>If UE is not able to support mixed numerology of data and CSI-RS L3 mobility, the following scheduling restrictions apply due to intra-frequency CSI-RS based L3 measurement:</w:t>
      </w:r>
    </w:p>
    <w:p w:rsidR="00B77DD1" w:rsidRPr="008E622F" w:rsidRDefault="00B77DD1" w:rsidP="00B77DD1">
      <w:pPr>
        <w:numPr>
          <w:ilvl w:val="2"/>
          <w:numId w:val="39"/>
        </w:numPr>
        <w:tabs>
          <w:tab w:val="clear" w:pos="2160"/>
          <w:tab w:val="num" w:pos="720"/>
        </w:tabs>
        <w:spacing w:afterLines="50" w:after="120"/>
        <w:ind w:leftChars="180" w:left="720"/>
        <w:jc w:val="both"/>
        <w:rPr>
          <w:rFonts w:eastAsiaTheme="minorEastAsia"/>
          <w:b/>
          <w:i/>
          <w:sz w:val="21"/>
          <w:szCs w:val="21"/>
          <w:lang w:eastAsia="zh-CN"/>
        </w:rPr>
      </w:pPr>
      <w:proofErr w:type="gramStart"/>
      <w:r w:rsidRPr="008E622F">
        <w:rPr>
          <w:rFonts w:eastAsiaTheme="minorEastAsia"/>
          <w:b/>
          <w:i/>
          <w:sz w:val="21"/>
          <w:szCs w:val="21"/>
          <w:lang w:val="en-GB" w:eastAsia="zh-CN"/>
        </w:rPr>
        <w:t>if</w:t>
      </w:r>
      <w:proofErr w:type="gramEnd"/>
      <w:r w:rsidRPr="008E622F">
        <w:rPr>
          <w:rFonts w:eastAsiaTheme="minorEastAsia"/>
          <w:b/>
          <w:i/>
          <w:sz w:val="21"/>
          <w:szCs w:val="21"/>
          <w:lang w:val="en-GB" w:eastAsia="zh-CN"/>
        </w:rPr>
        <w:t xml:space="preserve"> the </w:t>
      </w:r>
      <w:proofErr w:type="spellStart"/>
      <w:r w:rsidRPr="008E622F">
        <w:rPr>
          <w:rFonts w:eastAsiaTheme="minorEastAsia"/>
          <w:b/>
          <w:i/>
          <w:sz w:val="21"/>
          <w:szCs w:val="21"/>
          <w:lang w:val="en-GB" w:eastAsia="zh-CN"/>
        </w:rPr>
        <w:t>associatedSSB</w:t>
      </w:r>
      <w:proofErr w:type="spellEnd"/>
      <w:r w:rsidRPr="008E622F">
        <w:rPr>
          <w:rFonts w:eastAsiaTheme="minorEastAsia"/>
          <w:b/>
          <w:i/>
          <w:sz w:val="21"/>
          <w:szCs w:val="21"/>
          <w:lang w:val="en-GB" w:eastAsia="zh-CN"/>
        </w:rPr>
        <w:t xml:space="preserve"> is configured, UE is not expected to transmit or receive on 2 data OFDM symbols impacted by CSI-RS resource symbol to be measured.</w:t>
      </w:r>
    </w:p>
    <w:p w:rsidR="00283618" w:rsidRPr="003624D3" w:rsidRDefault="00B77DD1" w:rsidP="00283618">
      <w:pPr>
        <w:numPr>
          <w:ilvl w:val="2"/>
          <w:numId w:val="39"/>
        </w:numPr>
        <w:tabs>
          <w:tab w:val="clear" w:pos="2160"/>
          <w:tab w:val="num" w:pos="720"/>
        </w:tabs>
        <w:spacing w:afterLines="50" w:after="120"/>
        <w:ind w:leftChars="180" w:left="720"/>
        <w:jc w:val="both"/>
        <w:rPr>
          <w:rFonts w:eastAsiaTheme="minorEastAsia"/>
          <w:b/>
          <w:i/>
          <w:sz w:val="21"/>
          <w:szCs w:val="21"/>
          <w:lang w:eastAsia="zh-CN"/>
        </w:rPr>
      </w:pPr>
      <w:proofErr w:type="gramStart"/>
      <w:r w:rsidRPr="008E622F">
        <w:rPr>
          <w:rFonts w:eastAsiaTheme="minorEastAsia"/>
          <w:b/>
          <w:i/>
          <w:sz w:val="21"/>
          <w:szCs w:val="21"/>
          <w:lang w:val="en-GB" w:eastAsia="zh-CN"/>
        </w:rPr>
        <w:t>if</w:t>
      </w:r>
      <w:proofErr w:type="gramEnd"/>
      <w:r w:rsidRPr="008E622F">
        <w:rPr>
          <w:rFonts w:eastAsiaTheme="minorEastAsia"/>
          <w:b/>
          <w:i/>
          <w:sz w:val="21"/>
          <w:szCs w:val="21"/>
          <w:lang w:val="en-GB" w:eastAsia="zh-CN"/>
        </w:rPr>
        <w:t xml:space="preserve"> the </w:t>
      </w:r>
      <w:proofErr w:type="spellStart"/>
      <w:r w:rsidRPr="008E622F">
        <w:rPr>
          <w:rFonts w:eastAsiaTheme="minorEastAsia"/>
          <w:b/>
          <w:i/>
          <w:sz w:val="21"/>
          <w:szCs w:val="21"/>
          <w:lang w:val="en-GB" w:eastAsia="zh-CN"/>
        </w:rPr>
        <w:t>associatedSSB</w:t>
      </w:r>
      <w:proofErr w:type="spellEnd"/>
      <w:r w:rsidRPr="008E622F">
        <w:rPr>
          <w:rFonts w:eastAsiaTheme="minorEastAsia"/>
          <w:b/>
          <w:i/>
          <w:sz w:val="21"/>
          <w:szCs w:val="21"/>
          <w:lang w:val="en-GB" w:eastAsia="zh-CN"/>
        </w:rPr>
        <w:t xml:space="preserve"> is not configured, no requirements apply.</w:t>
      </w:r>
    </w:p>
    <w:p w:rsidR="007374EE" w:rsidRPr="003624D3" w:rsidRDefault="00B4144F" w:rsidP="003624D3">
      <w:pPr>
        <w:pBdr>
          <w:bottom w:val="single" w:sz="4" w:space="1" w:color="auto"/>
        </w:pBdr>
        <w:tabs>
          <w:tab w:val="left" w:pos="1492"/>
        </w:tabs>
        <w:rPr>
          <w:sz w:val="6"/>
        </w:rPr>
      </w:pPr>
      <w:r>
        <w:tab/>
      </w:r>
    </w:p>
    <w:p w:rsidR="00FE5799" w:rsidRPr="00510266" w:rsidRDefault="00FE5799" w:rsidP="00FE5799">
      <w:pPr>
        <w:pStyle w:val="1"/>
      </w:pPr>
      <w:bookmarkStart w:id="9" w:name="OLE_LINK15"/>
      <w:r w:rsidRPr="00510266">
        <w:t>References</w:t>
      </w:r>
    </w:p>
    <w:bookmarkEnd w:id="9"/>
    <w:p w:rsidR="00FD00E2" w:rsidRPr="00FD00E2" w:rsidRDefault="00A81E87" w:rsidP="00FD00E2">
      <w:pPr>
        <w:pStyle w:val="a7"/>
        <w:numPr>
          <w:ilvl w:val="0"/>
          <w:numId w:val="14"/>
        </w:numPr>
        <w:overflowPunct w:val="0"/>
        <w:autoSpaceDE w:val="0"/>
        <w:autoSpaceDN w:val="0"/>
        <w:adjustRightInd w:val="0"/>
        <w:spacing w:beforeLines="50" w:before="120" w:afterLines="50" w:after="120"/>
        <w:contextualSpacing w:val="0"/>
        <w:jc w:val="both"/>
        <w:textAlignment w:val="baseline"/>
        <w:rPr>
          <w:sz w:val="21"/>
          <w:szCs w:val="21"/>
        </w:rPr>
      </w:pPr>
      <w:r>
        <w:rPr>
          <w:sz w:val="21"/>
          <w:szCs w:val="21"/>
        </w:rPr>
        <w:t>R4-2005357</w:t>
      </w:r>
      <w:r w:rsidR="00FD00E2" w:rsidRPr="00FD00E2">
        <w:rPr>
          <w:sz w:val="21"/>
          <w:szCs w:val="21"/>
        </w:rPr>
        <w:t>, WF on CSI-RS based L3 measurement capability and requirements</w:t>
      </w:r>
      <w:r w:rsidR="00FD00E2">
        <w:rPr>
          <w:sz w:val="21"/>
          <w:szCs w:val="21"/>
        </w:rPr>
        <w:t>, OPPO</w:t>
      </w:r>
    </w:p>
    <w:p w:rsidR="00370548" w:rsidRPr="00370548" w:rsidRDefault="00A81E87" w:rsidP="00370548">
      <w:pPr>
        <w:pStyle w:val="a7"/>
        <w:numPr>
          <w:ilvl w:val="0"/>
          <w:numId w:val="14"/>
        </w:numPr>
        <w:overflowPunct w:val="0"/>
        <w:autoSpaceDE w:val="0"/>
        <w:autoSpaceDN w:val="0"/>
        <w:adjustRightInd w:val="0"/>
        <w:spacing w:beforeLines="50" w:before="120" w:afterLines="50" w:after="120"/>
        <w:contextualSpacing w:val="0"/>
        <w:jc w:val="both"/>
        <w:textAlignment w:val="baseline"/>
        <w:rPr>
          <w:sz w:val="21"/>
          <w:szCs w:val="21"/>
        </w:rPr>
      </w:pPr>
      <w:r w:rsidRPr="00370548">
        <w:rPr>
          <w:sz w:val="21"/>
          <w:szCs w:val="21"/>
        </w:rPr>
        <w:t>R4-</w:t>
      </w:r>
      <w:bookmarkStart w:id="10" w:name="OLE_LINK32"/>
      <w:r w:rsidRPr="00370548">
        <w:rPr>
          <w:sz w:val="21"/>
          <w:szCs w:val="21"/>
        </w:rPr>
        <w:t>2005355</w:t>
      </w:r>
      <w:bookmarkEnd w:id="10"/>
      <w:r w:rsidRPr="00370548">
        <w:rPr>
          <w:rFonts w:hint="eastAsia"/>
          <w:sz w:val="21"/>
          <w:szCs w:val="21"/>
        </w:rPr>
        <w:t xml:space="preserve">, </w:t>
      </w:r>
      <w:r w:rsidRPr="00370548">
        <w:rPr>
          <w:sz w:val="21"/>
          <w:szCs w:val="21"/>
        </w:rPr>
        <w:t>WF on CSI-RS configuration and intra/inter-frequency measurements definition for CSI-RS based L3 measurement</w:t>
      </w:r>
      <w:r w:rsidRPr="00370548">
        <w:rPr>
          <w:rFonts w:hint="eastAsia"/>
          <w:sz w:val="21"/>
          <w:szCs w:val="21"/>
        </w:rPr>
        <w:t>,</w:t>
      </w:r>
      <w:r w:rsidRPr="00370548">
        <w:rPr>
          <w:sz w:val="21"/>
          <w:szCs w:val="21"/>
        </w:rPr>
        <w:t xml:space="preserve"> CATT</w:t>
      </w:r>
      <w:r w:rsidR="00370548" w:rsidRPr="00370548">
        <w:rPr>
          <w:sz w:val="21"/>
          <w:szCs w:val="21"/>
        </w:rPr>
        <w:t xml:space="preserve"> </w:t>
      </w:r>
    </w:p>
    <w:p w:rsidR="00370548" w:rsidRPr="00370548" w:rsidRDefault="00370548" w:rsidP="00370548">
      <w:pPr>
        <w:pStyle w:val="a7"/>
        <w:numPr>
          <w:ilvl w:val="0"/>
          <w:numId w:val="14"/>
        </w:numPr>
        <w:overflowPunct w:val="0"/>
        <w:autoSpaceDE w:val="0"/>
        <w:autoSpaceDN w:val="0"/>
        <w:adjustRightInd w:val="0"/>
        <w:spacing w:beforeLines="50" w:before="120" w:afterLines="50" w:after="120"/>
        <w:contextualSpacing w:val="0"/>
        <w:jc w:val="both"/>
        <w:textAlignment w:val="baseline"/>
        <w:rPr>
          <w:sz w:val="21"/>
          <w:szCs w:val="21"/>
        </w:rPr>
      </w:pPr>
      <w:r w:rsidRPr="00370548">
        <w:rPr>
          <w:sz w:val="21"/>
          <w:szCs w:val="21"/>
        </w:rPr>
        <w:t>R4-2005193, RAN4 UE features list for Rel-16, NTT DOCOMO, INC.</w:t>
      </w:r>
    </w:p>
    <w:sectPr w:rsidR="00370548" w:rsidRPr="0037054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329" w:rsidRDefault="001F1329" w:rsidP="001B3EB1">
      <w:r>
        <w:separator/>
      </w:r>
    </w:p>
  </w:endnote>
  <w:endnote w:type="continuationSeparator" w:id="0">
    <w:p w:rsidR="001F1329" w:rsidRDefault="001F1329" w:rsidP="001B3EB1">
      <w:r>
        <w:continuationSeparator/>
      </w:r>
    </w:p>
  </w:endnote>
  <w:endnote w:type="continuationNotice" w:id="1">
    <w:p w:rsidR="001F1329" w:rsidRDefault="001F1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329" w:rsidRDefault="001F1329" w:rsidP="001B3EB1">
      <w:r>
        <w:separator/>
      </w:r>
    </w:p>
  </w:footnote>
  <w:footnote w:type="continuationSeparator" w:id="0">
    <w:p w:rsidR="001F1329" w:rsidRDefault="001F1329" w:rsidP="001B3EB1">
      <w:r>
        <w:continuationSeparator/>
      </w:r>
    </w:p>
  </w:footnote>
  <w:footnote w:type="continuationNotice" w:id="1">
    <w:p w:rsidR="001F1329" w:rsidRDefault="001F13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3F5" w:rsidRDefault="000663F5"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D06BD1"/>
    <w:multiLevelType w:val="hybridMultilevel"/>
    <w:tmpl w:val="E19EF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8E13A3"/>
    <w:multiLevelType w:val="hybridMultilevel"/>
    <w:tmpl w:val="168E857C"/>
    <w:lvl w:ilvl="0" w:tplc="0324DB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442348"/>
    <w:multiLevelType w:val="hybridMultilevel"/>
    <w:tmpl w:val="12C8F590"/>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CA157E"/>
    <w:multiLevelType w:val="hybridMultilevel"/>
    <w:tmpl w:val="8E9A1AFE"/>
    <w:lvl w:ilvl="0" w:tplc="0324DB08">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55E6FB9"/>
    <w:multiLevelType w:val="hybridMultilevel"/>
    <w:tmpl w:val="B426C8DE"/>
    <w:lvl w:ilvl="0" w:tplc="62584420">
      <w:start w:val="1"/>
      <w:numFmt w:val="bullet"/>
      <w:lvlText w:val="•"/>
      <w:lvlJc w:val="left"/>
      <w:pPr>
        <w:tabs>
          <w:tab w:val="num" w:pos="360"/>
        </w:tabs>
        <w:ind w:left="360" w:hanging="360"/>
      </w:pPr>
      <w:rPr>
        <w:rFonts w:ascii="Arial" w:hAnsi="Arial" w:hint="default"/>
      </w:rPr>
    </w:lvl>
    <w:lvl w:ilvl="1" w:tplc="0A801E6E">
      <w:start w:val="1"/>
      <w:numFmt w:val="bullet"/>
      <w:lvlText w:val="•"/>
      <w:lvlJc w:val="left"/>
      <w:pPr>
        <w:tabs>
          <w:tab w:val="num" w:pos="1080"/>
        </w:tabs>
        <w:ind w:left="1080" w:hanging="360"/>
      </w:pPr>
      <w:rPr>
        <w:rFonts w:ascii="Arial" w:hAnsi="Arial" w:hint="default"/>
      </w:rPr>
    </w:lvl>
    <w:lvl w:ilvl="2" w:tplc="CBF651C8">
      <w:numFmt w:val="bullet"/>
      <w:lvlText w:val="•"/>
      <w:lvlJc w:val="left"/>
      <w:pPr>
        <w:tabs>
          <w:tab w:val="num" w:pos="1800"/>
        </w:tabs>
        <w:ind w:left="1800" w:hanging="360"/>
      </w:pPr>
      <w:rPr>
        <w:rFonts w:ascii="Arial" w:hAnsi="Arial" w:hint="default"/>
      </w:rPr>
    </w:lvl>
    <w:lvl w:ilvl="3" w:tplc="EF24C7BC" w:tentative="1">
      <w:start w:val="1"/>
      <w:numFmt w:val="bullet"/>
      <w:lvlText w:val="•"/>
      <w:lvlJc w:val="left"/>
      <w:pPr>
        <w:tabs>
          <w:tab w:val="num" w:pos="2520"/>
        </w:tabs>
        <w:ind w:left="2520" w:hanging="360"/>
      </w:pPr>
      <w:rPr>
        <w:rFonts w:ascii="Arial" w:hAnsi="Arial" w:hint="default"/>
      </w:rPr>
    </w:lvl>
    <w:lvl w:ilvl="4" w:tplc="F45E847C" w:tentative="1">
      <w:start w:val="1"/>
      <w:numFmt w:val="bullet"/>
      <w:lvlText w:val="•"/>
      <w:lvlJc w:val="left"/>
      <w:pPr>
        <w:tabs>
          <w:tab w:val="num" w:pos="3240"/>
        </w:tabs>
        <w:ind w:left="3240" w:hanging="360"/>
      </w:pPr>
      <w:rPr>
        <w:rFonts w:ascii="Arial" w:hAnsi="Arial" w:hint="default"/>
      </w:rPr>
    </w:lvl>
    <w:lvl w:ilvl="5" w:tplc="FF561CF4" w:tentative="1">
      <w:start w:val="1"/>
      <w:numFmt w:val="bullet"/>
      <w:lvlText w:val="•"/>
      <w:lvlJc w:val="left"/>
      <w:pPr>
        <w:tabs>
          <w:tab w:val="num" w:pos="3960"/>
        </w:tabs>
        <w:ind w:left="3960" w:hanging="360"/>
      </w:pPr>
      <w:rPr>
        <w:rFonts w:ascii="Arial" w:hAnsi="Arial" w:hint="default"/>
      </w:rPr>
    </w:lvl>
    <w:lvl w:ilvl="6" w:tplc="25882A18" w:tentative="1">
      <w:start w:val="1"/>
      <w:numFmt w:val="bullet"/>
      <w:lvlText w:val="•"/>
      <w:lvlJc w:val="left"/>
      <w:pPr>
        <w:tabs>
          <w:tab w:val="num" w:pos="4680"/>
        </w:tabs>
        <w:ind w:left="4680" w:hanging="360"/>
      </w:pPr>
      <w:rPr>
        <w:rFonts w:ascii="Arial" w:hAnsi="Arial" w:hint="default"/>
      </w:rPr>
    </w:lvl>
    <w:lvl w:ilvl="7" w:tplc="4396312C" w:tentative="1">
      <w:start w:val="1"/>
      <w:numFmt w:val="bullet"/>
      <w:lvlText w:val="•"/>
      <w:lvlJc w:val="left"/>
      <w:pPr>
        <w:tabs>
          <w:tab w:val="num" w:pos="5400"/>
        </w:tabs>
        <w:ind w:left="5400" w:hanging="360"/>
      </w:pPr>
      <w:rPr>
        <w:rFonts w:ascii="Arial" w:hAnsi="Arial" w:hint="default"/>
      </w:rPr>
    </w:lvl>
    <w:lvl w:ilvl="8" w:tplc="BA8878C8" w:tentative="1">
      <w:start w:val="1"/>
      <w:numFmt w:val="bullet"/>
      <w:lvlText w:val="•"/>
      <w:lvlJc w:val="left"/>
      <w:pPr>
        <w:tabs>
          <w:tab w:val="num" w:pos="6120"/>
        </w:tabs>
        <w:ind w:left="6120" w:hanging="360"/>
      </w:pPr>
      <w:rPr>
        <w:rFonts w:ascii="Arial" w:hAnsi="Arial" w:hint="default"/>
      </w:rPr>
    </w:lvl>
  </w:abstractNum>
  <w:abstractNum w:abstractNumId="7">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210B71"/>
    <w:multiLevelType w:val="hybridMultilevel"/>
    <w:tmpl w:val="647C697E"/>
    <w:lvl w:ilvl="0" w:tplc="8098B83C">
      <w:start w:val="1"/>
      <w:numFmt w:val="bullet"/>
      <w:lvlText w:val="•"/>
      <w:lvlJc w:val="left"/>
      <w:pPr>
        <w:tabs>
          <w:tab w:val="num" w:pos="360"/>
        </w:tabs>
        <w:ind w:left="360" w:hanging="360"/>
      </w:pPr>
      <w:rPr>
        <w:rFonts w:ascii="Arial" w:hAnsi="Arial" w:hint="default"/>
      </w:rPr>
    </w:lvl>
    <w:lvl w:ilvl="1" w:tplc="6AA6D1FE">
      <w:numFmt w:val="bullet"/>
      <w:lvlText w:val="–"/>
      <w:lvlJc w:val="left"/>
      <w:pPr>
        <w:tabs>
          <w:tab w:val="num" w:pos="1080"/>
        </w:tabs>
        <w:ind w:left="1080" w:hanging="360"/>
      </w:pPr>
      <w:rPr>
        <w:rFonts w:ascii="Arial" w:hAnsi="Arial" w:hint="default"/>
      </w:rPr>
    </w:lvl>
    <w:lvl w:ilvl="2" w:tplc="858CDE3C" w:tentative="1">
      <w:start w:val="1"/>
      <w:numFmt w:val="bullet"/>
      <w:lvlText w:val="•"/>
      <w:lvlJc w:val="left"/>
      <w:pPr>
        <w:tabs>
          <w:tab w:val="num" w:pos="1800"/>
        </w:tabs>
        <w:ind w:left="1800" w:hanging="360"/>
      </w:pPr>
      <w:rPr>
        <w:rFonts w:ascii="Arial" w:hAnsi="Arial" w:hint="default"/>
      </w:rPr>
    </w:lvl>
    <w:lvl w:ilvl="3" w:tplc="1E6ED88A" w:tentative="1">
      <w:start w:val="1"/>
      <w:numFmt w:val="bullet"/>
      <w:lvlText w:val="•"/>
      <w:lvlJc w:val="left"/>
      <w:pPr>
        <w:tabs>
          <w:tab w:val="num" w:pos="2520"/>
        </w:tabs>
        <w:ind w:left="2520" w:hanging="360"/>
      </w:pPr>
      <w:rPr>
        <w:rFonts w:ascii="Arial" w:hAnsi="Arial" w:hint="default"/>
      </w:rPr>
    </w:lvl>
    <w:lvl w:ilvl="4" w:tplc="9DFA2894" w:tentative="1">
      <w:start w:val="1"/>
      <w:numFmt w:val="bullet"/>
      <w:lvlText w:val="•"/>
      <w:lvlJc w:val="left"/>
      <w:pPr>
        <w:tabs>
          <w:tab w:val="num" w:pos="3240"/>
        </w:tabs>
        <w:ind w:left="3240" w:hanging="360"/>
      </w:pPr>
      <w:rPr>
        <w:rFonts w:ascii="Arial" w:hAnsi="Arial" w:hint="default"/>
      </w:rPr>
    </w:lvl>
    <w:lvl w:ilvl="5" w:tplc="0B368274" w:tentative="1">
      <w:start w:val="1"/>
      <w:numFmt w:val="bullet"/>
      <w:lvlText w:val="•"/>
      <w:lvlJc w:val="left"/>
      <w:pPr>
        <w:tabs>
          <w:tab w:val="num" w:pos="3960"/>
        </w:tabs>
        <w:ind w:left="3960" w:hanging="360"/>
      </w:pPr>
      <w:rPr>
        <w:rFonts w:ascii="Arial" w:hAnsi="Arial" w:hint="default"/>
      </w:rPr>
    </w:lvl>
    <w:lvl w:ilvl="6" w:tplc="125CD820" w:tentative="1">
      <w:start w:val="1"/>
      <w:numFmt w:val="bullet"/>
      <w:lvlText w:val="•"/>
      <w:lvlJc w:val="left"/>
      <w:pPr>
        <w:tabs>
          <w:tab w:val="num" w:pos="4680"/>
        </w:tabs>
        <w:ind w:left="4680" w:hanging="360"/>
      </w:pPr>
      <w:rPr>
        <w:rFonts w:ascii="Arial" w:hAnsi="Arial" w:hint="default"/>
      </w:rPr>
    </w:lvl>
    <w:lvl w:ilvl="7" w:tplc="EAF454E2" w:tentative="1">
      <w:start w:val="1"/>
      <w:numFmt w:val="bullet"/>
      <w:lvlText w:val="•"/>
      <w:lvlJc w:val="left"/>
      <w:pPr>
        <w:tabs>
          <w:tab w:val="num" w:pos="5400"/>
        </w:tabs>
        <w:ind w:left="5400" w:hanging="360"/>
      </w:pPr>
      <w:rPr>
        <w:rFonts w:ascii="Arial" w:hAnsi="Arial" w:hint="default"/>
      </w:rPr>
    </w:lvl>
    <w:lvl w:ilvl="8" w:tplc="F70043B2" w:tentative="1">
      <w:start w:val="1"/>
      <w:numFmt w:val="bullet"/>
      <w:lvlText w:val="•"/>
      <w:lvlJc w:val="left"/>
      <w:pPr>
        <w:tabs>
          <w:tab w:val="num" w:pos="6120"/>
        </w:tabs>
        <w:ind w:left="6120" w:hanging="360"/>
      </w:pPr>
      <w:rPr>
        <w:rFonts w:ascii="Arial" w:hAnsi="Arial" w:hint="default"/>
      </w:rPr>
    </w:lvl>
  </w:abstractNum>
  <w:abstractNum w:abstractNumId="11">
    <w:nsid w:val="1F037741"/>
    <w:multiLevelType w:val="hybridMultilevel"/>
    <w:tmpl w:val="9B8E466E"/>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10E5EFC"/>
    <w:multiLevelType w:val="hybridMultilevel"/>
    <w:tmpl w:val="3C96B2CE"/>
    <w:lvl w:ilvl="0" w:tplc="F9C81F16">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4197EC8"/>
    <w:multiLevelType w:val="hybridMultilevel"/>
    <w:tmpl w:val="223CB84E"/>
    <w:lvl w:ilvl="0" w:tplc="0324DB0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25224E3A"/>
    <w:multiLevelType w:val="hybridMultilevel"/>
    <w:tmpl w:val="AD7CF1E4"/>
    <w:lvl w:ilvl="0" w:tplc="6922D06C">
      <w:start w:val="1"/>
      <w:numFmt w:val="bullet"/>
      <w:lvlText w:val="•"/>
      <w:lvlJc w:val="left"/>
      <w:pPr>
        <w:tabs>
          <w:tab w:val="num" w:pos="360"/>
        </w:tabs>
        <w:ind w:left="360" w:hanging="360"/>
      </w:pPr>
      <w:rPr>
        <w:rFonts w:ascii="Arial" w:hAnsi="Arial" w:hint="default"/>
      </w:rPr>
    </w:lvl>
    <w:lvl w:ilvl="1" w:tplc="3E3C107C">
      <w:start w:val="1"/>
      <w:numFmt w:val="bullet"/>
      <w:lvlText w:val="•"/>
      <w:lvlJc w:val="left"/>
      <w:pPr>
        <w:tabs>
          <w:tab w:val="num" w:pos="1080"/>
        </w:tabs>
        <w:ind w:left="1080" w:hanging="360"/>
      </w:pPr>
      <w:rPr>
        <w:rFonts w:ascii="Arial" w:hAnsi="Arial" w:hint="default"/>
      </w:rPr>
    </w:lvl>
    <w:lvl w:ilvl="2" w:tplc="C3A08D2E">
      <w:numFmt w:val="bullet"/>
      <w:lvlText w:val="•"/>
      <w:lvlJc w:val="left"/>
      <w:pPr>
        <w:tabs>
          <w:tab w:val="num" w:pos="1800"/>
        </w:tabs>
        <w:ind w:left="1800" w:hanging="360"/>
      </w:pPr>
      <w:rPr>
        <w:rFonts w:ascii="Arial" w:hAnsi="Arial" w:hint="default"/>
      </w:rPr>
    </w:lvl>
    <w:lvl w:ilvl="3" w:tplc="A7A4B2EC" w:tentative="1">
      <w:start w:val="1"/>
      <w:numFmt w:val="bullet"/>
      <w:lvlText w:val="•"/>
      <w:lvlJc w:val="left"/>
      <w:pPr>
        <w:tabs>
          <w:tab w:val="num" w:pos="2520"/>
        </w:tabs>
        <w:ind w:left="2520" w:hanging="360"/>
      </w:pPr>
      <w:rPr>
        <w:rFonts w:ascii="Arial" w:hAnsi="Arial" w:hint="default"/>
      </w:rPr>
    </w:lvl>
    <w:lvl w:ilvl="4" w:tplc="837C9EDA" w:tentative="1">
      <w:start w:val="1"/>
      <w:numFmt w:val="bullet"/>
      <w:lvlText w:val="•"/>
      <w:lvlJc w:val="left"/>
      <w:pPr>
        <w:tabs>
          <w:tab w:val="num" w:pos="3240"/>
        </w:tabs>
        <w:ind w:left="3240" w:hanging="360"/>
      </w:pPr>
      <w:rPr>
        <w:rFonts w:ascii="Arial" w:hAnsi="Arial" w:hint="default"/>
      </w:rPr>
    </w:lvl>
    <w:lvl w:ilvl="5" w:tplc="B0B459A4" w:tentative="1">
      <w:start w:val="1"/>
      <w:numFmt w:val="bullet"/>
      <w:lvlText w:val="•"/>
      <w:lvlJc w:val="left"/>
      <w:pPr>
        <w:tabs>
          <w:tab w:val="num" w:pos="3960"/>
        </w:tabs>
        <w:ind w:left="3960" w:hanging="360"/>
      </w:pPr>
      <w:rPr>
        <w:rFonts w:ascii="Arial" w:hAnsi="Arial" w:hint="default"/>
      </w:rPr>
    </w:lvl>
    <w:lvl w:ilvl="6" w:tplc="827A07CC" w:tentative="1">
      <w:start w:val="1"/>
      <w:numFmt w:val="bullet"/>
      <w:lvlText w:val="•"/>
      <w:lvlJc w:val="left"/>
      <w:pPr>
        <w:tabs>
          <w:tab w:val="num" w:pos="4680"/>
        </w:tabs>
        <w:ind w:left="4680" w:hanging="360"/>
      </w:pPr>
      <w:rPr>
        <w:rFonts w:ascii="Arial" w:hAnsi="Arial" w:hint="default"/>
      </w:rPr>
    </w:lvl>
    <w:lvl w:ilvl="7" w:tplc="93801C7A" w:tentative="1">
      <w:start w:val="1"/>
      <w:numFmt w:val="bullet"/>
      <w:lvlText w:val="•"/>
      <w:lvlJc w:val="left"/>
      <w:pPr>
        <w:tabs>
          <w:tab w:val="num" w:pos="5400"/>
        </w:tabs>
        <w:ind w:left="5400" w:hanging="360"/>
      </w:pPr>
      <w:rPr>
        <w:rFonts w:ascii="Arial" w:hAnsi="Arial" w:hint="default"/>
      </w:rPr>
    </w:lvl>
    <w:lvl w:ilvl="8" w:tplc="B9FEEF22" w:tentative="1">
      <w:start w:val="1"/>
      <w:numFmt w:val="bullet"/>
      <w:lvlText w:val="•"/>
      <w:lvlJc w:val="left"/>
      <w:pPr>
        <w:tabs>
          <w:tab w:val="num" w:pos="6120"/>
        </w:tabs>
        <w:ind w:left="6120" w:hanging="360"/>
      </w:pPr>
      <w:rPr>
        <w:rFonts w:ascii="Arial" w:hAnsi="Arial" w:hint="default"/>
      </w:rPr>
    </w:lvl>
  </w:abstractNum>
  <w:abstractNum w:abstractNumId="15">
    <w:nsid w:val="2D1416A8"/>
    <w:multiLevelType w:val="hybridMultilevel"/>
    <w:tmpl w:val="A14C54AE"/>
    <w:lvl w:ilvl="0" w:tplc="0324DB0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5666E7"/>
    <w:multiLevelType w:val="hybridMultilevel"/>
    <w:tmpl w:val="D6307E8A"/>
    <w:lvl w:ilvl="0" w:tplc="0324DB08">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4A7287"/>
    <w:multiLevelType w:val="hybridMultilevel"/>
    <w:tmpl w:val="EE282334"/>
    <w:lvl w:ilvl="0" w:tplc="EB0A6F2E">
      <w:start w:val="1"/>
      <w:numFmt w:val="bullet"/>
      <w:lvlText w:val="•"/>
      <w:lvlJc w:val="left"/>
      <w:pPr>
        <w:tabs>
          <w:tab w:val="num" w:pos="720"/>
        </w:tabs>
        <w:ind w:left="720" w:hanging="360"/>
      </w:pPr>
      <w:rPr>
        <w:rFonts w:ascii="Arial" w:hAnsi="Arial" w:hint="default"/>
      </w:rPr>
    </w:lvl>
    <w:lvl w:ilvl="1" w:tplc="DB1C6520">
      <w:start w:val="1"/>
      <w:numFmt w:val="bullet"/>
      <w:lvlText w:val="•"/>
      <w:lvlJc w:val="left"/>
      <w:pPr>
        <w:tabs>
          <w:tab w:val="num" w:pos="1440"/>
        </w:tabs>
        <w:ind w:left="1440" w:hanging="360"/>
      </w:pPr>
      <w:rPr>
        <w:rFonts w:ascii="Arial" w:hAnsi="Arial" w:hint="default"/>
      </w:rPr>
    </w:lvl>
    <w:lvl w:ilvl="2" w:tplc="D690E564">
      <w:numFmt w:val="bullet"/>
      <w:lvlText w:val="•"/>
      <w:lvlJc w:val="left"/>
      <w:pPr>
        <w:tabs>
          <w:tab w:val="num" w:pos="2160"/>
        </w:tabs>
        <w:ind w:left="2160" w:hanging="360"/>
      </w:pPr>
      <w:rPr>
        <w:rFonts w:ascii="Arial" w:hAnsi="Arial" w:hint="default"/>
      </w:rPr>
    </w:lvl>
    <w:lvl w:ilvl="3" w:tplc="F3B4E3A0" w:tentative="1">
      <w:start w:val="1"/>
      <w:numFmt w:val="bullet"/>
      <w:lvlText w:val="•"/>
      <w:lvlJc w:val="left"/>
      <w:pPr>
        <w:tabs>
          <w:tab w:val="num" w:pos="2880"/>
        </w:tabs>
        <w:ind w:left="2880" w:hanging="360"/>
      </w:pPr>
      <w:rPr>
        <w:rFonts w:ascii="Arial" w:hAnsi="Arial" w:hint="default"/>
      </w:rPr>
    </w:lvl>
    <w:lvl w:ilvl="4" w:tplc="037C10E2" w:tentative="1">
      <w:start w:val="1"/>
      <w:numFmt w:val="bullet"/>
      <w:lvlText w:val="•"/>
      <w:lvlJc w:val="left"/>
      <w:pPr>
        <w:tabs>
          <w:tab w:val="num" w:pos="3600"/>
        </w:tabs>
        <w:ind w:left="3600" w:hanging="360"/>
      </w:pPr>
      <w:rPr>
        <w:rFonts w:ascii="Arial" w:hAnsi="Arial" w:hint="default"/>
      </w:rPr>
    </w:lvl>
    <w:lvl w:ilvl="5" w:tplc="F9EA4018" w:tentative="1">
      <w:start w:val="1"/>
      <w:numFmt w:val="bullet"/>
      <w:lvlText w:val="•"/>
      <w:lvlJc w:val="left"/>
      <w:pPr>
        <w:tabs>
          <w:tab w:val="num" w:pos="4320"/>
        </w:tabs>
        <w:ind w:left="4320" w:hanging="360"/>
      </w:pPr>
      <w:rPr>
        <w:rFonts w:ascii="Arial" w:hAnsi="Arial" w:hint="default"/>
      </w:rPr>
    </w:lvl>
    <w:lvl w:ilvl="6" w:tplc="2730C1C8" w:tentative="1">
      <w:start w:val="1"/>
      <w:numFmt w:val="bullet"/>
      <w:lvlText w:val="•"/>
      <w:lvlJc w:val="left"/>
      <w:pPr>
        <w:tabs>
          <w:tab w:val="num" w:pos="5040"/>
        </w:tabs>
        <w:ind w:left="5040" w:hanging="360"/>
      </w:pPr>
      <w:rPr>
        <w:rFonts w:ascii="Arial" w:hAnsi="Arial" w:hint="default"/>
      </w:rPr>
    </w:lvl>
    <w:lvl w:ilvl="7" w:tplc="B8BECF6C" w:tentative="1">
      <w:start w:val="1"/>
      <w:numFmt w:val="bullet"/>
      <w:lvlText w:val="•"/>
      <w:lvlJc w:val="left"/>
      <w:pPr>
        <w:tabs>
          <w:tab w:val="num" w:pos="5760"/>
        </w:tabs>
        <w:ind w:left="5760" w:hanging="360"/>
      </w:pPr>
      <w:rPr>
        <w:rFonts w:ascii="Arial" w:hAnsi="Arial" w:hint="default"/>
      </w:rPr>
    </w:lvl>
    <w:lvl w:ilvl="8" w:tplc="000ADF7C" w:tentative="1">
      <w:start w:val="1"/>
      <w:numFmt w:val="bullet"/>
      <w:lvlText w:val="•"/>
      <w:lvlJc w:val="left"/>
      <w:pPr>
        <w:tabs>
          <w:tab w:val="num" w:pos="6480"/>
        </w:tabs>
        <w:ind w:left="6480" w:hanging="360"/>
      </w:pPr>
      <w:rPr>
        <w:rFonts w:ascii="Arial" w:hAnsi="Arial" w:hint="default"/>
      </w:rPr>
    </w:lvl>
  </w:abstractNum>
  <w:abstractNum w:abstractNumId="19">
    <w:nsid w:val="39CE5DF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DDA0D98"/>
    <w:multiLevelType w:val="hybridMultilevel"/>
    <w:tmpl w:val="83A499E4"/>
    <w:lvl w:ilvl="0" w:tplc="0C5C8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49F3A95"/>
    <w:multiLevelType w:val="hybridMultilevel"/>
    <w:tmpl w:val="4E849E52"/>
    <w:lvl w:ilvl="0" w:tplc="0324DB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9371041"/>
    <w:multiLevelType w:val="hybridMultilevel"/>
    <w:tmpl w:val="6FE89E2C"/>
    <w:lvl w:ilvl="0" w:tplc="8A5EC6CC">
      <w:start w:val="1"/>
      <w:numFmt w:val="bullet"/>
      <w:lvlText w:val="•"/>
      <w:lvlJc w:val="left"/>
      <w:pPr>
        <w:tabs>
          <w:tab w:val="num" w:pos="720"/>
        </w:tabs>
        <w:ind w:left="720" w:hanging="360"/>
      </w:pPr>
      <w:rPr>
        <w:rFonts w:ascii="Arial" w:hAnsi="Arial" w:hint="default"/>
      </w:rPr>
    </w:lvl>
    <w:lvl w:ilvl="1" w:tplc="1E0E62E6">
      <w:start w:val="1"/>
      <w:numFmt w:val="bullet"/>
      <w:lvlText w:val="•"/>
      <w:lvlJc w:val="left"/>
      <w:pPr>
        <w:tabs>
          <w:tab w:val="num" w:pos="1440"/>
        </w:tabs>
        <w:ind w:left="1440" w:hanging="360"/>
      </w:pPr>
      <w:rPr>
        <w:rFonts w:ascii="Arial" w:hAnsi="Arial" w:hint="default"/>
      </w:rPr>
    </w:lvl>
    <w:lvl w:ilvl="2" w:tplc="96A60A56" w:tentative="1">
      <w:start w:val="1"/>
      <w:numFmt w:val="bullet"/>
      <w:lvlText w:val="•"/>
      <w:lvlJc w:val="left"/>
      <w:pPr>
        <w:tabs>
          <w:tab w:val="num" w:pos="2160"/>
        </w:tabs>
        <w:ind w:left="2160" w:hanging="360"/>
      </w:pPr>
      <w:rPr>
        <w:rFonts w:ascii="Arial" w:hAnsi="Arial" w:hint="default"/>
      </w:rPr>
    </w:lvl>
    <w:lvl w:ilvl="3" w:tplc="E5404CAA" w:tentative="1">
      <w:start w:val="1"/>
      <w:numFmt w:val="bullet"/>
      <w:lvlText w:val="•"/>
      <w:lvlJc w:val="left"/>
      <w:pPr>
        <w:tabs>
          <w:tab w:val="num" w:pos="2880"/>
        </w:tabs>
        <w:ind w:left="2880" w:hanging="360"/>
      </w:pPr>
      <w:rPr>
        <w:rFonts w:ascii="Arial" w:hAnsi="Arial" w:hint="default"/>
      </w:rPr>
    </w:lvl>
    <w:lvl w:ilvl="4" w:tplc="713CABEE" w:tentative="1">
      <w:start w:val="1"/>
      <w:numFmt w:val="bullet"/>
      <w:lvlText w:val="•"/>
      <w:lvlJc w:val="left"/>
      <w:pPr>
        <w:tabs>
          <w:tab w:val="num" w:pos="3600"/>
        </w:tabs>
        <w:ind w:left="3600" w:hanging="360"/>
      </w:pPr>
      <w:rPr>
        <w:rFonts w:ascii="Arial" w:hAnsi="Arial" w:hint="default"/>
      </w:rPr>
    </w:lvl>
    <w:lvl w:ilvl="5" w:tplc="75F8292E" w:tentative="1">
      <w:start w:val="1"/>
      <w:numFmt w:val="bullet"/>
      <w:lvlText w:val="•"/>
      <w:lvlJc w:val="left"/>
      <w:pPr>
        <w:tabs>
          <w:tab w:val="num" w:pos="4320"/>
        </w:tabs>
        <w:ind w:left="4320" w:hanging="360"/>
      </w:pPr>
      <w:rPr>
        <w:rFonts w:ascii="Arial" w:hAnsi="Arial" w:hint="default"/>
      </w:rPr>
    </w:lvl>
    <w:lvl w:ilvl="6" w:tplc="510456A8" w:tentative="1">
      <w:start w:val="1"/>
      <w:numFmt w:val="bullet"/>
      <w:lvlText w:val="•"/>
      <w:lvlJc w:val="left"/>
      <w:pPr>
        <w:tabs>
          <w:tab w:val="num" w:pos="5040"/>
        </w:tabs>
        <w:ind w:left="5040" w:hanging="360"/>
      </w:pPr>
      <w:rPr>
        <w:rFonts w:ascii="Arial" w:hAnsi="Arial" w:hint="default"/>
      </w:rPr>
    </w:lvl>
    <w:lvl w:ilvl="7" w:tplc="F02A43DA" w:tentative="1">
      <w:start w:val="1"/>
      <w:numFmt w:val="bullet"/>
      <w:lvlText w:val="•"/>
      <w:lvlJc w:val="left"/>
      <w:pPr>
        <w:tabs>
          <w:tab w:val="num" w:pos="5760"/>
        </w:tabs>
        <w:ind w:left="5760" w:hanging="360"/>
      </w:pPr>
      <w:rPr>
        <w:rFonts w:ascii="Arial" w:hAnsi="Arial" w:hint="default"/>
      </w:rPr>
    </w:lvl>
    <w:lvl w:ilvl="8" w:tplc="7D3E4D40" w:tentative="1">
      <w:start w:val="1"/>
      <w:numFmt w:val="bullet"/>
      <w:lvlText w:val="•"/>
      <w:lvlJc w:val="left"/>
      <w:pPr>
        <w:tabs>
          <w:tab w:val="num" w:pos="6480"/>
        </w:tabs>
        <w:ind w:left="6480" w:hanging="360"/>
      </w:pPr>
      <w:rPr>
        <w:rFonts w:ascii="Arial" w:hAnsi="Arial" w:hint="default"/>
      </w:rPr>
    </w:lvl>
  </w:abstractNum>
  <w:abstractNum w:abstractNumId="24">
    <w:nsid w:val="4A4163ED"/>
    <w:multiLevelType w:val="hybridMultilevel"/>
    <w:tmpl w:val="778CB740"/>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D504759"/>
    <w:multiLevelType w:val="hybridMultilevel"/>
    <w:tmpl w:val="C1B4C962"/>
    <w:lvl w:ilvl="0" w:tplc="0324DB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8644F00"/>
    <w:multiLevelType w:val="hybridMultilevel"/>
    <w:tmpl w:val="0450F28E"/>
    <w:lvl w:ilvl="0" w:tplc="DA04495E">
      <w:start w:val="1"/>
      <w:numFmt w:val="bullet"/>
      <w:lvlText w:val="•"/>
      <w:lvlJc w:val="left"/>
      <w:pPr>
        <w:tabs>
          <w:tab w:val="num" w:pos="720"/>
        </w:tabs>
        <w:ind w:left="720" w:hanging="360"/>
      </w:pPr>
      <w:rPr>
        <w:rFonts w:ascii="Arial" w:hAnsi="Arial" w:hint="default"/>
      </w:rPr>
    </w:lvl>
    <w:lvl w:ilvl="1" w:tplc="30EA0C6E" w:tentative="1">
      <w:start w:val="1"/>
      <w:numFmt w:val="bullet"/>
      <w:lvlText w:val="•"/>
      <w:lvlJc w:val="left"/>
      <w:pPr>
        <w:tabs>
          <w:tab w:val="num" w:pos="1440"/>
        </w:tabs>
        <w:ind w:left="1440" w:hanging="360"/>
      </w:pPr>
      <w:rPr>
        <w:rFonts w:ascii="Arial" w:hAnsi="Arial" w:hint="default"/>
      </w:rPr>
    </w:lvl>
    <w:lvl w:ilvl="2" w:tplc="2B48C484" w:tentative="1">
      <w:start w:val="1"/>
      <w:numFmt w:val="bullet"/>
      <w:lvlText w:val="•"/>
      <w:lvlJc w:val="left"/>
      <w:pPr>
        <w:tabs>
          <w:tab w:val="num" w:pos="2160"/>
        </w:tabs>
        <w:ind w:left="2160" w:hanging="360"/>
      </w:pPr>
      <w:rPr>
        <w:rFonts w:ascii="Arial" w:hAnsi="Arial" w:hint="default"/>
      </w:rPr>
    </w:lvl>
    <w:lvl w:ilvl="3" w:tplc="6F989020" w:tentative="1">
      <w:start w:val="1"/>
      <w:numFmt w:val="bullet"/>
      <w:lvlText w:val="•"/>
      <w:lvlJc w:val="left"/>
      <w:pPr>
        <w:tabs>
          <w:tab w:val="num" w:pos="2880"/>
        </w:tabs>
        <w:ind w:left="2880" w:hanging="360"/>
      </w:pPr>
      <w:rPr>
        <w:rFonts w:ascii="Arial" w:hAnsi="Arial" w:hint="default"/>
      </w:rPr>
    </w:lvl>
    <w:lvl w:ilvl="4" w:tplc="C5BEAD62" w:tentative="1">
      <w:start w:val="1"/>
      <w:numFmt w:val="bullet"/>
      <w:lvlText w:val="•"/>
      <w:lvlJc w:val="left"/>
      <w:pPr>
        <w:tabs>
          <w:tab w:val="num" w:pos="3600"/>
        </w:tabs>
        <w:ind w:left="3600" w:hanging="360"/>
      </w:pPr>
      <w:rPr>
        <w:rFonts w:ascii="Arial" w:hAnsi="Arial" w:hint="default"/>
      </w:rPr>
    </w:lvl>
    <w:lvl w:ilvl="5" w:tplc="01CC4682" w:tentative="1">
      <w:start w:val="1"/>
      <w:numFmt w:val="bullet"/>
      <w:lvlText w:val="•"/>
      <w:lvlJc w:val="left"/>
      <w:pPr>
        <w:tabs>
          <w:tab w:val="num" w:pos="4320"/>
        </w:tabs>
        <w:ind w:left="4320" w:hanging="360"/>
      </w:pPr>
      <w:rPr>
        <w:rFonts w:ascii="Arial" w:hAnsi="Arial" w:hint="default"/>
      </w:rPr>
    </w:lvl>
    <w:lvl w:ilvl="6" w:tplc="46EAE760" w:tentative="1">
      <w:start w:val="1"/>
      <w:numFmt w:val="bullet"/>
      <w:lvlText w:val="•"/>
      <w:lvlJc w:val="left"/>
      <w:pPr>
        <w:tabs>
          <w:tab w:val="num" w:pos="5040"/>
        </w:tabs>
        <w:ind w:left="5040" w:hanging="360"/>
      </w:pPr>
      <w:rPr>
        <w:rFonts w:ascii="Arial" w:hAnsi="Arial" w:hint="default"/>
      </w:rPr>
    </w:lvl>
    <w:lvl w:ilvl="7" w:tplc="DCDCA00A" w:tentative="1">
      <w:start w:val="1"/>
      <w:numFmt w:val="bullet"/>
      <w:lvlText w:val="•"/>
      <w:lvlJc w:val="left"/>
      <w:pPr>
        <w:tabs>
          <w:tab w:val="num" w:pos="5760"/>
        </w:tabs>
        <w:ind w:left="5760" w:hanging="360"/>
      </w:pPr>
      <w:rPr>
        <w:rFonts w:ascii="Arial" w:hAnsi="Arial" w:hint="default"/>
      </w:rPr>
    </w:lvl>
    <w:lvl w:ilvl="8" w:tplc="23642DE6" w:tentative="1">
      <w:start w:val="1"/>
      <w:numFmt w:val="bullet"/>
      <w:lvlText w:val="•"/>
      <w:lvlJc w:val="left"/>
      <w:pPr>
        <w:tabs>
          <w:tab w:val="num" w:pos="6480"/>
        </w:tabs>
        <w:ind w:left="6480" w:hanging="360"/>
      </w:pPr>
      <w:rPr>
        <w:rFonts w:ascii="Arial" w:hAnsi="Arial" w:hint="default"/>
      </w:rPr>
    </w:lvl>
  </w:abstractNum>
  <w:abstractNum w:abstractNumId="28">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0777F7C"/>
    <w:multiLevelType w:val="hybridMultilevel"/>
    <w:tmpl w:val="1BFAC1CC"/>
    <w:lvl w:ilvl="0" w:tplc="2D02EAD4">
      <w:start w:val="1"/>
      <w:numFmt w:val="bullet"/>
      <w:lvlText w:val="•"/>
      <w:lvlJc w:val="left"/>
      <w:pPr>
        <w:tabs>
          <w:tab w:val="num" w:pos="720"/>
        </w:tabs>
        <w:ind w:left="720" w:hanging="360"/>
      </w:pPr>
      <w:rPr>
        <w:rFonts w:ascii="Arial" w:hAnsi="Arial" w:hint="default"/>
      </w:rPr>
    </w:lvl>
    <w:lvl w:ilvl="1" w:tplc="707263A6">
      <w:numFmt w:val="bullet"/>
      <w:lvlText w:val="•"/>
      <w:lvlJc w:val="left"/>
      <w:pPr>
        <w:tabs>
          <w:tab w:val="num" w:pos="1440"/>
        </w:tabs>
        <w:ind w:left="1440" w:hanging="360"/>
      </w:pPr>
      <w:rPr>
        <w:rFonts w:ascii="Arial" w:hAnsi="Arial" w:hint="default"/>
      </w:rPr>
    </w:lvl>
    <w:lvl w:ilvl="2" w:tplc="5A4EEC28" w:tentative="1">
      <w:start w:val="1"/>
      <w:numFmt w:val="bullet"/>
      <w:lvlText w:val="•"/>
      <w:lvlJc w:val="left"/>
      <w:pPr>
        <w:tabs>
          <w:tab w:val="num" w:pos="2160"/>
        </w:tabs>
        <w:ind w:left="2160" w:hanging="360"/>
      </w:pPr>
      <w:rPr>
        <w:rFonts w:ascii="Arial" w:hAnsi="Arial" w:hint="default"/>
      </w:rPr>
    </w:lvl>
    <w:lvl w:ilvl="3" w:tplc="5AB2F1AA" w:tentative="1">
      <w:start w:val="1"/>
      <w:numFmt w:val="bullet"/>
      <w:lvlText w:val="•"/>
      <w:lvlJc w:val="left"/>
      <w:pPr>
        <w:tabs>
          <w:tab w:val="num" w:pos="2880"/>
        </w:tabs>
        <w:ind w:left="2880" w:hanging="360"/>
      </w:pPr>
      <w:rPr>
        <w:rFonts w:ascii="Arial" w:hAnsi="Arial" w:hint="default"/>
      </w:rPr>
    </w:lvl>
    <w:lvl w:ilvl="4" w:tplc="C5D63686" w:tentative="1">
      <w:start w:val="1"/>
      <w:numFmt w:val="bullet"/>
      <w:lvlText w:val="•"/>
      <w:lvlJc w:val="left"/>
      <w:pPr>
        <w:tabs>
          <w:tab w:val="num" w:pos="3600"/>
        </w:tabs>
        <w:ind w:left="3600" w:hanging="360"/>
      </w:pPr>
      <w:rPr>
        <w:rFonts w:ascii="Arial" w:hAnsi="Arial" w:hint="default"/>
      </w:rPr>
    </w:lvl>
    <w:lvl w:ilvl="5" w:tplc="22B61B40" w:tentative="1">
      <w:start w:val="1"/>
      <w:numFmt w:val="bullet"/>
      <w:lvlText w:val="•"/>
      <w:lvlJc w:val="left"/>
      <w:pPr>
        <w:tabs>
          <w:tab w:val="num" w:pos="4320"/>
        </w:tabs>
        <w:ind w:left="4320" w:hanging="360"/>
      </w:pPr>
      <w:rPr>
        <w:rFonts w:ascii="Arial" w:hAnsi="Arial" w:hint="default"/>
      </w:rPr>
    </w:lvl>
    <w:lvl w:ilvl="6" w:tplc="BD4E13EA" w:tentative="1">
      <w:start w:val="1"/>
      <w:numFmt w:val="bullet"/>
      <w:lvlText w:val="•"/>
      <w:lvlJc w:val="left"/>
      <w:pPr>
        <w:tabs>
          <w:tab w:val="num" w:pos="5040"/>
        </w:tabs>
        <w:ind w:left="5040" w:hanging="360"/>
      </w:pPr>
      <w:rPr>
        <w:rFonts w:ascii="Arial" w:hAnsi="Arial" w:hint="default"/>
      </w:rPr>
    </w:lvl>
    <w:lvl w:ilvl="7" w:tplc="685E689C" w:tentative="1">
      <w:start w:val="1"/>
      <w:numFmt w:val="bullet"/>
      <w:lvlText w:val="•"/>
      <w:lvlJc w:val="left"/>
      <w:pPr>
        <w:tabs>
          <w:tab w:val="num" w:pos="5760"/>
        </w:tabs>
        <w:ind w:left="5760" w:hanging="360"/>
      </w:pPr>
      <w:rPr>
        <w:rFonts w:ascii="Arial" w:hAnsi="Arial" w:hint="default"/>
      </w:rPr>
    </w:lvl>
    <w:lvl w:ilvl="8" w:tplc="B29E0E54" w:tentative="1">
      <w:start w:val="1"/>
      <w:numFmt w:val="bullet"/>
      <w:lvlText w:val="•"/>
      <w:lvlJc w:val="left"/>
      <w:pPr>
        <w:tabs>
          <w:tab w:val="num" w:pos="6480"/>
        </w:tabs>
        <w:ind w:left="6480" w:hanging="360"/>
      </w:pPr>
      <w:rPr>
        <w:rFonts w:ascii="Arial" w:hAnsi="Arial" w:hint="default"/>
      </w:rPr>
    </w:lvl>
  </w:abstractNum>
  <w:abstractNum w:abstractNumId="30">
    <w:nsid w:val="646E0F23"/>
    <w:multiLevelType w:val="hybridMultilevel"/>
    <w:tmpl w:val="DB585AEA"/>
    <w:lvl w:ilvl="0" w:tplc="D924C92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6441812"/>
    <w:multiLevelType w:val="hybridMultilevel"/>
    <w:tmpl w:val="5C0CBA70"/>
    <w:lvl w:ilvl="0" w:tplc="CA68B512">
      <w:start w:val="1"/>
      <w:numFmt w:val="bullet"/>
      <w:lvlText w:val="•"/>
      <w:lvlJc w:val="left"/>
      <w:pPr>
        <w:tabs>
          <w:tab w:val="num" w:pos="720"/>
        </w:tabs>
        <w:ind w:left="720" w:hanging="360"/>
      </w:pPr>
      <w:rPr>
        <w:rFonts w:ascii="Arial" w:hAnsi="Arial" w:hint="default"/>
      </w:rPr>
    </w:lvl>
    <w:lvl w:ilvl="1" w:tplc="E1BC7D9A">
      <w:numFmt w:val="bullet"/>
      <w:lvlText w:val="•"/>
      <w:lvlJc w:val="left"/>
      <w:pPr>
        <w:tabs>
          <w:tab w:val="num" w:pos="1440"/>
        </w:tabs>
        <w:ind w:left="1440" w:hanging="360"/>
      </w:pPr>
      <w:rPr>
        <w:rFonts w:ascii="Arial" w:hAnsi="Arial" w:hint="default"/>
      </w:rPr>
    </w:lvl>
    <w:lvl w:ilvl="2" w:tplc="FDA2BCEC" w:tentative="1">
      <w:start w:val="1"/>
      <w:numFmt w:val="bullet"/>
      <w:lvlText w:val="•"/>
      <w:lvlJc w:val="left"/>
      <w:pPr>
        <w:tabs>
          <w:tab w:val="num" w:pos="2160"/>
        </w:tabs>
        <w:ind w:left="2160" w:hanging="360"/>
      </w:pPr>
      <w:rPr>
        <w:rFonts w:ascii="Arial" w:hAnsi="Arial" w:hint="default"/>
      </w:rPr>
    </w:lvl>
    <w:lvl w:ilvl="3" w:tplc="45CC1F5A" w:tentative="1">
      <w:start w:val="1"/>
      <w:numFmt w:val="bullet"/>
      <w:lvlText w:val="•"/>
      <w:lvlJc w:val="left"/>
      <w:pPr>
        <w:tabs>
          <w:tab w:val="num" w:pos="2880"/>
        </w:tabs>
        <w:ind w:left="2880" w:hanging="360"/>
      </w:pPr>
      <w:rPr>
        <w:rFonts w:ascii="Arial" w:hAnsi="Arial" w:hint="default"/>
      </w:rPr>
    </w:lvl>
    <w:lvl w:ilvl="4" w:tplc="2188CF6C" w:tentative="1">
      <w:start w:val="1"/>
      <w:numFmt w:val="bullet"/>
      <w:lvlText w:val="•"/>
      <w:lvlJc w:val="left"/>
      <w:pPr>
        <w:tabs>
          <w:tab w:val="num" w:pos="3600"/>
        </w:tabs>
        <w:ind w:left="3600" w:hanging="360"/>
      </w:pPr>
      <w:rPr>
        <w:rFonts w:ascii="Arial" w:hAnsi="Arial" w:hint="default"/>
      </w:rPr>
    </w:lvl>
    <w:lvl w:ilvl="5" w:tplc="04F2061A" w:tentative="1">
      <w:start w:val="1"/>
      <w:numFmt w:val="bullet"/>
      <w:lvlText w:val="•"/>
      <w:lvlJc w:val="left"/>
      <w:pPr>
        <w:tabs>
          <w:tab w:val="num" w:pos="4320"/>
        </w:tabs>
        <w:ind w:left="4320" w:hanging="360"/>
      </w:pPr>
      <w:rPr>
        <w:rFonts w:ascii="Arial" w:hAnsi="Arial" w:hint="default"/>
      </w:rPr>
    </w:lvl>
    <w:lvl w:ilvl="6" w:tplc="5F580FBA" w:tentative="1">
      <w:start w:val="1"/>
      <w:numFmt w:val="bullet"/>
      <w:lvlText w:val="•"/>
      <w:lvlJc w:val="left"/>
      <w:pPr>
        <w:tabs>
          <w:tab w:val="num" w:pos="5040"/>
        </w:tabs>
        <w:ind w:left="5040" w:hanging="360"/>
      </w:pPr>
      <w:rPr>
        <w:rFonts w:ascii="Arial" w:hAnsi="Arial" w:hint="default"/>
      </w:rPr>
    </w:lvl>
    <w:lvl w:ilvl="7" w:tplc="D9B0D558" w:tentative="1">
      <w:start w:val="1"/>
      <w:numFmt w:val="bullet"/>
      <w:lvlText w:val="•"/>
      <w:lvlJc w:val="left"/>
      <w:pPr>
        <w:tabs>
          <w:tab w:val="num" w:pos="5760"/>
        </w:tabs>
        <w:ind w:left="5760" w:hanging="360"/>
      </w:pPr>
      <w:rPr>
        <w:rFonts w:ascii="Arial" w:hAnsi="Arial" w:hint="default"/>
      </w:rPr>
    </w:lvl>
    <w:lvl w:ilvl="8" w:tplc="15B40830" w:tentative="1">
      <w:start w:val="1"/>
      <w:numFmt w:val="bullet"/>
      <w:lvlText w:val="•"/>
      <w:lvlJc w:val="left"/>
      <w:pPr>
        <w:tabs>
          <w:tab w:val="num" w:pos="6480"/>
        </w:tabs>
        <w:ind w:left="6480" w:hanging="360"/>
      </w:pPr>
      <w:rPr>
        <w:rFonts w:ascii="Arial" w:hAnsi="Arial" w:hint="default"/>
      </w:rPr>
    </w:lvl>
  </w:abstractNum>
  <w:abstractNum w:abstractNumId="32">
    <w:nsid w:val="66BC0274"/>
    <w:multiLevelType w:val="hybridMultilevel"/>
    <w:tmpl w:val="9CF60BF6"/>
    <w:lvl w:ilvl="0" w:tplc="4308F11C">
      <w:start w:val="1"/>
      <w:numFmt w:val="bullet"/>
      <w:lvlText w:val="•"/>
      <w:lvlJc w:val="left"/>
      <w:pPr>
        <w:tabs>
          <w:tab w:val="num" w:pos="360"/>
        </w:tabs>
        <w:ind w:left="360" w:hanging="360"/>
      </w:pPr>
      <w:rPr>
        <w:rFonts w:ascii="Arial" w:hAnsi="Arial" w:hint="default"/>
      </w:rPr>
    </w:lvl>
    <w:lvl w:ilvl="1" w:tplc="52F863B2">
      <w:numFmt w:val="bullet"/>
      <w:lvlText w:val="•"/>
      <w:lvlJc w:val="left"/>
      <w:pPr>
        <w:tabs>
          <w:tab w:val="num" w:pos="1080"/>
        </w:tabs>
        <w:ind w:left="1080" w:hanging="360"/>
      </w:pPr>
      <w:rPr>
        <w:rFonts w:ascii="Arial" w:hAnsi="Arial" w:hint="default"/>
      </w:rPr>
    </w:lvl>
    <w:lvl w:ilvl="2" w:tplc="1010AA80" w:tentative="1">
      <w:start w:val="1"/>
      <w:numFmt w:val="bullet"/>
      <w:lvlText w:val="•"/>
      <w:lvlJc w:val="left"/>
      <w:pPr>
        <w:tabs>
          <w:tab w:val="num" w:pos="1800"/>
        </w:tabs>
        <w:ind w:left="1800" w:hanging="360"/>
      </w:pPr>
      <w:rPr>
        <w:rFonts w:ascii="Arial" w:hAnsi="Arial" w:hint="default"/>
      </w:rPr>
    </w:lvl>
    <w:lvl w:ilvl="3" w:tplc="6C9AB348" w:tentative="1">
      <w:start w:val="1"/>
      <w:numFmt w:val="bullet"/>
      <w:lvlText w:val="•"/>
      <w:lvlJc w:val="left"/>
      <w:pPr>
        <w:tabs>
          <w:tab w:val="num" w:pos="2520"/>
        </w:tabs>
        <w:ind w:left="2520" w:hanging="360"/>
      </w:pPr>
      <w:rPr>
        <w:rFonts w:ascii="Arial" w:hAnsi="Arial" w:hint="default"/>
      </w:rPr>
    </w:lvl>
    <w:lvl w:ilvl="4" w:tplc="44CCC648" w:tentative="1">
      <w:start w:val="1"/>
      <w:numFmt w:val="bullet"/>
      <w:lvlText w:val="•"/>
      <w:lvlJc w:val="left"/>
      <w:pPr>
        <w:tabs>
          <w:tab w:val="num" w:pos="3240"/>
        </w:tabs>
        <w:ind w:left="3240" w:hanging="360"/>
      </w:pPr>
      <w:rPr>
        <w:rFonts w:ascii="Arial" w:hAnsi="Arial" w:hint="default"/>
      </w:rPr>
    </w:lvl>
    <w:lvl w:ilvl="5" w:tplc="46FA3DDC" w:tentative="1">
      <w:start w:val="1"/>
      <w:numFmt w:val="bullet"/>
      <w:lvlText w:val="•"/>
      <w:lvlJc w:val="left"/>
      <w:pPr>
        <w:tabs>
          <w:tab w:val="num" w:pos="3960"/>
        </w:tabs>
        <w:ind w:left="3960" w:hanging="360"/>
      </w:pPr>
      <w:rPr>
        <w:rFonts w:ascii="Arial" w:hAnsi="Arial" w:hint="default"/>
      </w:rPr>
    </w:lvl>
    <w:lvl w:ilvl="6" w:tplc="A78054C0" w:tentative="1">
      <w:start w:val="1"/>
      <w:numFmt w:val="bullet"/>
      <w:lvlText w:val="•"/>
      <w:lvlJc w:val="left"/>
      <w:pPr>
        <w:tabs>
          <w:tab w:val="num" w:pos="4680"/>
        </w:tabs>
        <w:ind w:left="4680" w:hanging="360"/>
      </w:pPr>
      <w:rPr>
        <w:rFonts w:ascii="Arial" w:hAnsi="Arial" w:hint="default"/>
      </w:rPr>
    </w:lvl>
    <w:lvl w:ilvl="7" w:tplc="C9126E9C" w:tentative="1">
      <w:start w:val="1"/>
      <w:numFmt w:val="bullet"/>
      <w:lvlText w:val="•"/>
      <w:lvlJc w:val="left"/>
      <w:pPr>
        <w:tabs>
          <w:tab w:val="num" w:pos="5400"/>
        </w:tabs>
        <w:ind w:left="5400" w:hanging="360"/>
      </w:pPr>
      <w:rPr>
        <w:rFonts w:ascii="Arial" w:hAnsi="Arial" w:hint="default"/>
      </w:rPr>
    </w:lvl>
    <w:lvl w:ilvl="8" w:tplc="CACA62BE" w:tentative="1">
      <w:start w:val="1"/>
      <w:numFmt w:val="bullet"/>
      <w:lvlText w:val="•"/>
      <w:lvlJc w:val="left"/>
      <w:pPr>
        <w:tabs>
          <w:tab w:val="num" w:pos="6120"/>
        </w:tabs>
        <w:ind w:left="6120" w:hanging="360"/>
      </w:pPr>
      <w:rPr>
        <w:rFonts w:ascii="Arial" w:hAnsi="Arial" w:hint="default"/>
      </w:rPr>
    </w:lvl>
  </w:abstractNum>
  <w:abstractNum w:abstractNumId="33">
    <w:nsid w:val="67A210EA"/>
    <w:multiLevelType w:val="hybridMultilevel"/>
    <w:tmpl w:val="323C7126"/>
    <w:lvl w:ilvl="0" w:tplc="5E70426E">
      <w:start w:val="1"/>
      <w:numFmt w:val="bullet"/>
      <w:lvlText w:val="•"/>
      <w:lvlJc w:val="left"/>
      <w:pPr>
        <w:tabs>
          <w:tab w:val="num" w:pos="360"/>
        </w:tabs>
        <w:ind w:left="360" w:hanging="360"/>
      </w:pPr>
      <w:rPr>
        <w:rFonts w:ascii="Arial" w:hAnsi="Arial" w:hint="default"/>
      </w:rPr>
    </w:lvl>
    <w:lvl w:ilvl="1" w:tplc="EB721E6A">
      <w:numFmt w:val="bullet"/>
      <w:lvlText w:val="•"/>
      <w:lvlJc w:val="left"/>
      <w:pPr>
        <w:tabs>
          <w:tab w:val="num" w:pos="1080"/>
        </w:tabs>
        <w:ind w:left="1080" w:hanging="360"/>
      </w:pPr>
      <w:rPr>
        <w:rFonts w:ascii="Arial" w:hAnsi="Arial" w:hint="default"/>
      </w:rPr>
    </w:lvl>
    <w:lvl w:ilvl="2" w:tplc="1BD048E2" w:tentative="1">
      <w:start w:val="1"/>
      <w:numFmt w:val="bullet"/>
      <w:lvlText w:val="•"/>
      <w:lvlJc w:val="left"/>
      <w:pPr>
        <w:tabs>
          <w:tab w:val="num" w:pos="1800"/>
        </w:tabs>
        <w:ind w:left="1800" w:hanging="360"/>
      </w:pPr>
      <w:rPr>
        <w:rFonts w:ascii="Arial" w:hAnsi="Arial" w:hint="default"/>
      </w:rPr>
    </w:lvl>
    <w:lvl w:ilvl="3" w:tplc="53069AA8" w:tentative="1">
      <w:start w:val="1"/>
      <w:numFmt w:val="bullet"/>
      <w:lvlText w:val="•"/>
      <w:lvlJc w:val="left"/>
      <w:pPr>
        <w:tabs>
          <w:tab w:val="num" w:pos="2520"/>
        </w:tabs>
        <w:ind w:left="2520" w:hanging="360"/>
      </w:pPr>
      <w:rPr>
        <w:rFonts w:ascii="Arial" w:hAnsi="Arial" w:hint="default"/>
      </w:rPr>
    </w:lvl>
    <w:lvl w:ilvl="4" w:tplc="8FD0ABD2" w:tentative="1">
      <w:start w:val="1"/>
      <w:numFmt w:val="bullet"/>
      <w:lvlText w:val="•"/>
      <w:lvlJc w:val="left"/>
      <w:pPr>
        <w:tabs>
          <w:tab w:val="num" w:pos="3240"/>
        </w:tabs>
        <w:ind w:left="3240" w:hanging="360"/>
      </w:pPr>
      <w:rPr>
        <w:rFonts w:ascii="Arial" w:hAnsi="Arial" w:hint="default"/>
      </w:rPr>
    </w:lvl>
    <w:lvl w:ilvl="5" w:tplc="298E8608" w:tentative="1">
      <w:start w:val="1"/>
      <w:numFmt w:val="bullet"/>
      <w:lvlText w:val="•"/>
      <w:lvlJc w:val="left"/>
      <w:pPr>
        <w:tabs>
          <w:tab w:val="num" w:pos="3960"/>
        </w:tabs>
        <w:ind w:left="3960" w:hanging="360"/>
      </w:pPr>
      <w:rPr>
        <w:rFonts w:ascii="Arial" w:hAnsi="Arial" w:hint="default"/>
      </w:rPr>
    </w:lvl>
    <w:lvl w:ilvl="6" w:tplc="8A267C94" w:tentative="1">
      <w:start w:val="1"/>
      <w:numFmt w:val="bullet"/>
      <w:lvlText w:val="•"/>
      <w:lvlJc w:val="left"/>
      <w:pPr>
        <w:tabs>
          <w:tab w:val="num" w:pos="4680"/>
        </w:tabs>
        <w:ind w:left="4680" w:hanging="360"/>
      </w:pPr>
      <w:rPr>
        <w:rFonts w:ascii="Arial" w:hAnsi="Arial" w:hint="default"/>
      </w:rPr>
    </w:lvl>
    <w:lvl w:ilvl="7" w:tplc="D4AED838" w:tentative="1">
      <w:start w:val="1"/>
      <w:numFmt w:val="bullet"/>
      <w:lvlText w:val="•"/>
      <w:lvlJc w:val="left"/>
      <w:pPr>
        <w:tabs>
          <w:tab w:val="num" w:pos="5400"/>
        </w:tabs>
        <w:ind w:left="5400" w:hanging="360"/>
      </w:pPr>
      <w:rPr>
        <w:rFonts w:ascii="Arial" w:hAnsi="Arial" w:hint="default"/>
      </w:rPr>
    </w:lvl>
    <w:lvl w:ilvl="8" w:tplc="5EBCDADC" w:tentative="1">
      <w:start w:val="1"/>
      <w:numFmt w:val="bullet"/>
      <w:lvlText w:val="•"/>
      <w:lvlJc w:val="left"/>
      <w:pPr>
        <w:tabs>
          <w:tab w:val="num" w:pos="6120"/>
        </w:tabs>
        <w:ind w:left="6120" w:hanging="360"/>
      </w:pPr>
      <w:rPr>
        <w:rFonts w:ascii="Arial" w:hAnsi="Arial" w:hint="default"/>
      </w:rPr>
    </w:lvl>
  </w:abstractNum>
  <w:abstractNum w:abstractNumId="34">
    <w:nsid w:val="68607F8F"/>
    <w:multiLevelType w:val="hybridMultilevel"/>
    <w:tmpl w:val="EBEA2890"/>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9C037B4"/>
    <w:multiLevelType w:val="hybridMultilevel"/>
    <w:tmpl w:val="61C8A6A6"/>
    <w:lvl w:ilvl="0" w:tplc="D4CC41BA">
      <w:start w:val="1"/>
      <w:numFmt w:val="bullet"/>
      <w:lvlText w:val="•"/>
      <w:lvlJc w:val="left"/>
      <w:pPr>
        <w:tabs>
          <w:tab w:val="num" w:pos="1080"/>
        </w:tabs>
        <w:ind w:left="1080" w:hanging="360"/>
      </w:pPr>
      <w:rPr>
        <w:rFonts w:ascii="Arial" w:hAnsi="Arial" w:hint="default"/>
      </w:rPr>
    </w:lvl>
    <w:lvl w:ilvl="1" w:tplc="D3528378">
      <w:start w:val="1"/>
      <w:numFmt w:val="bullet"/>
      <w:lvlText w:val="•"/>
      <w:lvlJc w:val="left"/>
      <w:pPr>
        <w:tabs>
          <w:tab w:val="num" w:pos="1800"/>
        </w:tabs>
        <w:ind w:left="1800" w:hanging="360"/>
      </w:pPr>
      <w:rPr>
        <w:rFonts w:ascii="Arial" w:hAnsi="Arial" w:hint="default"/>
      </w:rPr>
    </w:lvl>
    <w:lvl w:ilvl="2" w:tplc="132CD33A">
      <w:numFmt w:val="bullet"/>
      <w:lvlText w:val="•"/>
      <w:lvlJc w:val="left"/>
      <w:pPr>
        <w:tabs>
          <w:tab w:val="num" w:pos="2520"/>
        </w:tabs>
        <w:ind w:left="2520" w:hanging="360"/>
      </w:pPr>
      <w:rPr>
        <w:rFonts w:ascii="Arial" w:hAnsi="Arial" w:hint="default"/>
      </w:rPr>
    </w:lvl>
    <w:lvl w:ilvl="3" w:tplc="E61E8F4A">
      <w:numFmt w:val="bullet"/>
      <w:lvlText w:val="•"/>
      <w:lvlJc w:val="left"/>
      <w:pPr>
        <w:tabs>
          <w:tab w:val="num" w:pos="3240"/>
        </w:tabs>
        <w:ind w:left="3240" w:hanging="360"/>
      </w:pPr>
      <w:rPr>
        <w:rFonts w:ascii="Arial" w:hAnsi="Arial" w:hint="default"/>
      </w:rPr>
    </w:lvl>
    <w:lvl w:ilvl="4" w:tplc="9F4A6648" w:tentative="1">
      <w:start w:val="1"/>
      <w:numFmt w:val="bullet"/>
      <w:lvlText w:val="•"/>
      <w:lvlJc w:val="left"/>
      <w:pPr>
        <w:tabs>
          <w:tab w:val="num" w:pos="3960"/>
        </w:tabs>
        <w:ind w:left="3960" w:hanging="360"/>
      </w:pPr>
      <w:rPr>
        <w:rFonts w:ascii="Arial" w:hAnsi="Arial" w:hint="default"/>
      </w:rPr>
    </w:lvl>
    <w:lvl w:ilvl="5" w:tplc="4826639E" w:tentative="1">
      <w:start w:val="1"/>
      <w:numFmt w:val="bullet"/>
      <w:lvlText w:val="•"/>
      <w:lvlJc w:val="left"/>
      <w:pPr>
        <w:tabs>
          <w:tab w:val="num" w:pos="4680"/>
        </w:tabs>
        <w:ind w:left="4680" w:hanging="360"/>
      </w:pPr>
      <w:rPr>
        <w:rFonts w:ascii="Arial" w:hAnsi="Arial" w:hint="default"/>
      </w:rPr>
    </w:lvl>
    <w:lvl w:ilvl="6" w:tplc="4266CE5C" w:tentative="1">
      <w:start w:val="1"/>
      <w:numFmt w:val="bullet"/>
      <w:lvlText w:val="•"/>
      <w:lvlJc w:val="left"/>
      <w:pPr>
        <w:tabs>
          <w:tab w:val="num" w:pos="5400"/>
        </w:tabs>
        <w:ind w:left="5400" w:hanging="360"/>
      </w:pPr>
      <w:rPr>
        <w:rFonts w:ascii="Arial" w:hAnsi="Arial" w:hint="default"/>
      </w:rPr>
    </w:lvl>
    <w:lvl w:ilvl="7" w:tplc="56BE1D28" w:tentative="1">
      <w:start w:val="1"/>
      <w:numFmt w:val="bullet"/>
      <w:lvlText w:val="•"/>
      <w:lvlJc w:val="left"/>
      <w:pPr>
        <w:tabs>
          <w:tab w:val="num" w:pos="6120"/>
        </w:tabs>
        <w:ind w:left="6120" w:hanging="360"/>
      </w:pPr>
      <w:rPr>
        <w:rFonts w:ascii="Arial" w:hAnsi="Arial" w:hint="default"/>
      </w:rPr>
    </w:lvl>
    <w:lvl w:ilvl="8" w:tplc="D62A8D5C" w:tentative="1">
      <w:start w:val="1"/>
      <w:numFmt w:val="bullet"/>
      <w:lvlText w:val="•"/>
      <w:lvlJc w:val="left"/>
      <w:pPr>
        <w:tabs>
          <w:tab w:val="num" w:pos="6840"/>
        </w:tabs>
        <w:ind w:left="6840" w:hanging="360"/>
      </w:pPr>
      <w:rPr>
        <w:rFonts w:ascii="Arial" w:hAnsi="Arial" w:hint="default"/>
      </w:rPr>
    </w:lvl>
  </w:abstractNum>
  <w:abstractNum w:abstractNumId="36">
    <w:nsid w:val="6D05202D"/>
    <w:multiLevelType w:val="hybridMultilevel"/>
    <w:tmpl w:val="08D2C878"/>
    <w:lvl w:ilvl="0" w:tplc="1F28C7D0">
      <w:start w:val="1"/>
      <w:numFmt w:val="bullet"/>
      <w:lvlText w:val="•"/>
      <w:lvlJc w:val="left"/>
      <w:pPr>
        <w:tabs>
          <w:tab w:val="num" w:pos="720"/>
        </w:tabs>
        <w:ind w:left="720" w:hanging="360"/>
      </w:pPr>
      <w:rPr>
        <w:rFonts w:ascii="Arial" w:hAnsi="Arial" w:hint="default"/>
      </w:rPr>
    </w:lvl>
    <w:lvl w:ilvl="1" w:tplc="31BED0D4">
      <w:start w:val="1"/>
      <w:numFmt w:val="bullet"/>
      <w:lvlText w:val="•"/>
      <w:lvlJc w:val="left"/>
      <w:pPr>
        <w:tabs>
          <w:tab w:val="num" w:pos="1440"/>
        </w:tabs>
        <w:ind w:left="1440" w:hanging="360"/>
      </w:pPr>
      <w:rPr>
        <w:rFonts w:ascii="Arial" w:hAnsi="Arial" w:hint="default"/>
      </w:rPr>
    </w:lvl>
    <w:lvl w:ilvl="2" w:tplc="061A818C">
      <w:numFmt w:val="bullet"/>
      <w:lvlText w:val="•"/>
      <w:lvlJc w:val="left"/>
      <w:pPr>
        <w:tabs>
          <w:tab w:val="num" w:pos="2160"/>
        </w:tabs>
        <w:ind w:left="2160" w:hanging="360"/>
      </w:pPr>
      <w:rPr>
        <w:rFonts w:ascii="Arial" w:hAnsi="Arial" w:hint="default"/>
      </w:rPr>
    </w:lvl>
    <w:lvl w:ilvl="3" w:tplc="598247D6" w:tentative="1">
      <w:start w:val="1"/>
      <w:numFmt w:val="bullet"/>
      <w:lvlText w:val="•"/>
      <w:lvlJc w:val="left"/>
      <w:pPr>
        <w:tabs>
          <w:tab w:val="num" w:pos="2880"/>
        </w:tabs>
        <w:ind w:left="2880" w:hanging="360"/>
      </w:pPr>
      <w:rPr>
        <w:rFonts w:ascii="Arial" w:hAnsi="Arial" w:hint="default"/>
      </w:rPr>
    </w:lvl>
    <w:lvl w:ilvl="4" w:tplc="5462B01A" w:tentative="1">
      <w:start w:val="1"/>
      <w:numFmt w:val="bullet"/>
      <w:lvlText w:val="•"/>
      <w:lvlJc w:val="left"/>
      <w:pPr>
        <w:tabs>
          <w:tab w:val="num" w:pos="3600"/>
        </w:tabs>
        <w:ind w:left="3600" w:hanging="360"/>
      </w:pPr>
      <w:rPr>
        <w:rFonts w:ascii="Arial" w:hAnsi="Arial" w:hint="default"/>
      </w:rPr>
    </w:lvl>
    <w:lvl w:ilvl="5" w:tplc="80E09676" w:tentative="1">
      <w:start w:val="1"/>
      <w:numFmt w:val="bullet"/>
      <w:lvlText w:val="•"/>
      <w:lvlJc w:val="left"/>
      <w:pPr>
        <w:tabs>
          <w:tab w:val="num" w:pos="4320"/>
        </w:tabs>
        <w:ind w:left="4320" w:hanging="360"/>
      </w:pPr>
      <w:rPr>
        <w:rFonts w:ascii="Arial" w:hAnsi="Arial" w:hint="default"/>
      </w:rPr>
    </w:lvl>
    <w:lvl w:ilvl="6" w:tplc="D33ADCCA" w:tentative="1">
      <w:start w:val="1"/>
      <w:numFmt w:val="bullet"/>
      <w:lvlText w:val="•"/>
      <w:lvlJc w:val="left"/>
      <w:pPr>
        <w:tabs>
          <w:tab w:val="num" w:pos="5040"/>
        </w:tabs>
        <w:ind w:left="5040" w:hanging="360"/>
      </w:pPr>
      <w:rPr>
        <w:rFonts w:ascii="Arial" w:hAnsi="Arial" w:hint="default"/>
      </w:rPr>
    </w:lvl>
    <w:lvl w:ilvl="7" w:tplc="D250CB50" w:tentative="1">
      <w:start w:val="1"/>
      <w:numFmt w:val="bullet"/>
      <w:lvlText w:val="•"/>
      <w:lvlJc w:val="left"/>
      <w:pPr>
        <w:tabs>
          <w:tab w:val="num" w:pos="5760"/>
        </w:tabs>
        <w:ind w:left="5760" w:hanging="360"/>
      </w:pPr>
      <w:rPr>
        <w:rFonts w:ascii="Arial" w:hAnsi="Arial" w:hint="default"/>
      </w:rPr>
    </w:lvl>
    <w:lvl w:ilvl="8" w:tplc="7626ED3A" w:tentative="1">
      <w:start w:val="1"/>
      <w:numFmt w:val="bullet"/>
      <w:lvlText w:val="•"/>
      <w:lvlJc w:val="left"/>
      <w:pPr>
        <w:tabs>
          <w:tab w:val="num" w:pos="6480"/>
        </w:tabs>
        <w:ind w:left="6480" w:hanging="360"/>
      </w:pPr>
      <w:rPr>
        <w:rFonts w:ascii="Arial" w:hAnsi="Arial" w:hint="default"/>
      </w:rPr>
    </w:lvl>
  </w:abstractNum>
  <w:abstractNum w:abstractNumId="37">
    <w:nsid w:val="745A7F22"/>
    <w:multiLevelType w:val="hybridMultilevel"/>
    <w:tmpl w:val="29E251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5D123E9"/>
    <w:multiLevelType w:val="hybridMultilevel"/>
    <w:tmpl w:val="D5F4A15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B7466CB"/>
    <w:multiLevelType w:val="hybridMultilevel"/>
    <w:tmpl w:val="8548B488"/>
    <w:lvl w:ilvl="0" w:tplc="FFFFFFFF">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nsid w:val="7C547E71"/>
    <w:multiLevelType w:val="hybridMultilevel"/>
    <w:tmpl w:val="DD220F2C"/>
    <w:lvl w:ilvl="0" w:tplc="82F44CD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0"/>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7"/>
  </w:num>
  <w:num w:numId="4">
    <w:abstractNumId w:val="38"/>
  </w:num>
  <w:num w:numId="5">
    <w:abstractNumId w:val="17"/>
  </w:num>
  <w:num w:numId="6">
    <w:abstractNumId w:val="4"/>
  </w:num>
  <w:num w:numId="7">
    <w:abstractNumId w:val="24"/>
  </w:num>
  <w:num w:numId="8">
    <w:abstractNumId w:val="41"/>
  </w:num>
  <w:num w:numId="9">
    <w:abstractNumId w:val="34"/>
  </w:num>
  <w:num w:numId="10">
    <w:abstractNumId w:val="11"/>
  </w:num>
  <w:num w:numId="11">
    <w:abstractNumId w:val="1"/>
  </w:num>
  <w:num w:numId="12">
    <w:abstractNumId w:val="29"/>
  </w:num>
  <w:num w:numId="13">
    <w:abstractNumId w:val="12"/>
  </w:num>
  <w:num w:numId="14">
    <w:abstractNumId w:val="30"/>
  </w:num>
  <w:num w:numId="15">
    <w:abstractNumId w:val="21"/>
  </w:num>
  <w:num w:numId="16">
    <w:abstractNumId w:val="26"/>
  </w:num>
  <w:num w:numId="17">
    <w:abstractNumId w:val="15"/>
  </w:num>
  <w:num w:numId="18">
    <w:abstractNumId w:val="37"/>
  </w:num>
  <w:num w:numId="19">
    <w:abstractNumId w:val="3"/>
  </w:num>
  <w:num w:numId="20">
    <w:abstractNumId w:val="9"/>
  </w:num>
  <w:num w:numId="21">
    <w:abstractNumId w:val="16"/>
  </w:num>
  <w:num w:numId="22">
    <w:abstractNumId w:val="5"/>
  </w:num>
  <w:num w:numId="23">
    <w:abstractNumId w:val="13"/>
  </w:num>
  <w:num w:numId="24">
    <w:abstractNumId w:val="28"/>
  </w:num>
  <w:num w:numId="25">
    <w:abstractNumId w:val="22"/>
  </w:num>
  <w:num w:numId="26">
    <w:abstractNumId w:val="25"/>
  </w:num>
  <w:num w:numId="27">
    <w:abstractNumId w:val="2"/>
  </w:num>
  <w:num w:numId="28">
    <w:abstractNumId w:val="39"/>
  </w:num>
  <w:num w:numId="29">
    <w:abstractNumId w:val="14"/>
  </w:num>
  <w:num w:numId="30">
    <w:abstractNumId w:val="33"/>
  </w:num>
  <w:num w:numId="31">
    <w:abstractNumId w:val="23"/>
  </w:num>
  <w:num w:numId="32">
    <w:abstractNumId w:val="27"/>
  </w:num>
  <w:num w:numId="33">
    <w:abstractNumId w:val="31"/>
  </w:num>
  <w:num w:numId="34">
    <w:abstractNumId w:val="18"/>
  </w:num>
  <w:num w:numId="35">
    <w:abstractNumId w:val="6"/>
  </w:num>
  <w:num w:numId="36">
    <w:abstractNumId w:val="10"/>
  </w:num>
  <w:num w:numId="37">
    <w:abstractNumId w:val="35"/>
  </w:num>
  <w:num w:numId="38">
    <w:abstractNumId w:val="20"/>
  </w:num>
  <w:num w:numId="39">
    <w:abstractNumId w:val="36"/>
  </w:num>
  <w:num w:numId="40">
    <w:abstractNumId w:val="32"/>
  </w:num>
  <w:num w:numId="41">
    <w:abstractNumId w:val="8"/>
  </w:num>
  <w:num w:numId="4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4390"/>
    <w:rsid w:val="000056FA"/>
    <w:rsid w:val="00006BE9"/>
    <w:rsid w:val="00007DA3"/>
    <w:rsid w:val="00010364"/>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793"/>
    <w:rsid w:val="00031B00"/>
    <w:rsid w:val="00032AB7"/>
    <w:rsid w:val="0003371B"/>
    <w:rsid w:val="000351C9"/>
    <w:rsid w:val="00035AB7"/>
    <w:rsid w:val="00040415"/>
    <w:rsid w:val="00040E67"/>
    <w:rsid w:val="000428A6"/>
    <w:rsid w:val="00043CEF"/>
    <w:rsid w:val="00044386"/>
    <w:rsid w:val="00045161"/>
    <w:rsid w:val="00045B00"/>
    <w:rsid w:val="00050039"/>
    <w:rsid w:val="00050C47"/>
    <w:rsid w:val="00052E65"/>
    <w:rsid w:val="000532D3"/>
    <w:rsid w:val="000535CD"/>
    <w:rsid w:val="00054925"/>
    <w:rsid w:val="00056335"/>
    <w:rsid w:val="00056681"/>
    <w:rsid w:val="000572EC"/>
    <w:rsid w:val="000573EB"/>
    <w:rsid w:val="00061096"/>
    <w:rsid w:val="00062E54"/>
    <w:rsid w:val="00065037"/>
    <w:rsid w:val="00065620"/>
    <w:rsid w:val="00066152"/>
    <w:rsid w:val="000663F5"/>
    <w:rsid w:val="00067305"/>
    <w:rsid w:val="00070A36"/>
    <w:rsid w:val="000711B6"/>
    <w:rsid w:val="00073C2B"/>
    <w:rsid w:val="00076B28"/>
    <w:rsid w:val="00077697"/>
    <w:rsid w:val="0008062B"/>
    <w:rsid w:val="00085476"/>
    <w:rsid w:val="00085928"/>
    <w:rsid w:val="00086708"/>
    <w:rsid w:val="00086900"/>
    <w:rsid w:val="00086903"/>
    <w:rsid w:val="00090527"/>
    <w:rsid w:val="0009265A"/>
    <w:rsid w:val="00092992"/>
    <w:rsid w:val="00096C7C"/>
    <w:rsid w:val="00096D15"/>
    <w:rsid w:val="0009759D"/>
    <w:rsid w:val="000978E5"/>
    <w:rsid w:val="00097CDA"/>
    <w:rsid w:val="000A2135"/>
    <w:rsid w:val="000A4901"/>
    <w:rsid w:val="000A4905"/>
    <w:rsid w:val="000B02FA"/>
    <w:rsid w:val="000B16FF"/>
    <w:rsid w:val="000B3028"/>
    <w:rsid w:val="000B4F96"/>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557F"/>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58B5"/>
    <w:rsid w:val="000E6A06"/>
    <w:rsid w:val="000F1225"/>
    <w:rsid w:val="000F29F0"/>
    <w:rsid w:val="000F3495"/>
    <w:rsid w:val="000F447B"/>
    <w:rsid w:val="000F4C64"/>
    <w:rsid w:val="000F71A4"/>
    <w:rsid w:val="000F782E"/>
    <w:rsid w:val="00102D9A"/>
    <w:rsid w:val="00104070"/>
    <w:rsid w:val="00104515"/>
    <w:rsid w:val="00104750"/>
    <w:rsid w:val="00105BDF"/>
    <w:rsid w:val="00105C3B"/>
    <w:rsid w:val="00110B60"/>
    <w:rsid w:val="00112236"/>
    <w:rsid w:val="0011465A"/>
    <w:rsid w:val="00114903"/>
    <w:rsid w:val="001152D8"/>
    <w:rsid w:val="00120388"/>
    <w:rsid w:val="00121664"/>
    <w:rsid w:val="001231BE"/>
    <w:rsid w:val="00124544"/>
    <w:rsid w:val="00124A20"/>
    <w:rsid w:val="0013116C"/>
    <w:rsid w:val="0013384B"/>
    <w:rsid w:val="00133B64"/>
    <w:rsid w:val="001343B5"/>
    <w:rsid w:val="00135289"/>
    <w:rsid w:val="00135423"/>
    <w:rsid w:val="001401B7"/>
    <w:rsid w:val="001405D3"/>
    <w:rsid w:val="001417EE"/>
    <w:rsid w:val="00141C91"/>
    <w:rsid w:val="001428F9"/>
    <w:rsid w:val="00142ECA"/>
    <w:rsid w:val="0014319E"/>
    <w:rsid w:val="00143CD4"/>
    <w:rsid w:val="0014483A"/>
    <w:rsid w:val="00145A68"/>
    <w:rsid w:val="001474E4"/>
    <w:rsid w:val="0015062D"/>
    <w:rsid w:val="00153894"/>
    <w:rsid w:val="00154AF7"/>
    <w:rsid w:val="00155A02"/>
    <w:rsid w:val="00156A26"/>
    <w:rsid w:val="001570C3"/>
    <w:rsid w:val="00157326"/>
    <w:rsid w:val="00157EB9"/>
    <w:rsid w:val="001606ED"/>
    <w:rsid w:val="00160C7D"/>
    <w:rsid w:val="00161C22"/>
    <w:rsid w:val="00164239"/>
    <w:rsid w:val="00165AD7"/>
    <w:rsid w:val="001674B1"/>
    <w:rsid w:val="0016769E"/>
    <w:rsid w:val="001676F5"/>
    <w:rsid w:val="00171176"/>
    <w:rsid w:val="00172716"/>
    <w:rsid w:val="00173E78"/>
    <w:rsid w:val="00174054"/>
    <w:rsid w:val="001779BC"/>
    <w:rsid w:val="001779D6"/>
    <w:rsid w:val="00177C84"/>
    <w:rsid w:val="001819F9"/>
    <w:rsid w:val="0018242F"/>
    <w:rsid w:val="00183DC5"/>
    <w:rsid w:val="0018417E"/>
    <w:rsid w:val="00184501"/>
    <w:rsid w:val="001853AA"/>
    <w:rsid w:val="001865D8"/>
    <w:rsid w:val="00186701"/>
    <w:rsid w:val="0019224D"/>
    <w:rsid w:val="00193351"/>
    <w:rsid w:val="00193BD4"/>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A7AD3"/>
    <w:rsid w:val="001B06E9"/>
    <w:rsid w:val="001B2CED"/>
    <w:rsid w:val="001B37B6"/>
    <w:rsid w:val="001B3EB1"/>
    <w:rsid w:val="001B44EE"/>
    <w:rsid w:val="001B5ADC"/>
    <w:rsid w:val="001B6EA6"/>
    <w:rsid w:val="001B6EBF"/>
    <w:rsid w:val="001C229A"/>
    <w:rsid w:val="001C2BDD"/>
    <w:rsid w:val="001C455C"/>
    <w:rsid w:val="001C5191"/>
    <w:rsid w:val="001C581C"/>
    <w:rsid w:val="001C661B"/>
    <w:rsid w:val="001C6BA8"/>
    <w:rsid w:val="001C7FCA"/>
    <w:rsid w:val="001D16C7"/>
    <w:rsid w:val="001D1F25"/>
    <w:rsid w:val="001D3B97"/>
    <w:rsid w:val="001D5433"/>
    <w:rsid w:val="001D751E"/>
    <w:rsid w:val="001E0068"/>
    <w:rsid w:val="001E1C3A"/>
    <w:rsid w:val="001E37AA"/>
    <w:rsid w:val="001E40DA"/>
    <w:rsid w:val="001E52B0"/>
    <w:rsid w:val="001E70ED"/>
    <w:rsid w:val="001F1329"/>
    <w:rsid w:val="001F379B"/>
    <w:rsid w:val="001F43BC"/>
    <w:rsid w:val="001F43CA"/>
    <w:rsid w:val="001F555C"/>
    <w:rsid w:val="001F59EF"/>
    <w:rsid w:val="001F72DA"/>
    <w:rsid w:val="00200A1B"/>
    <w:rsid w:val="00200C1E"/>
    <w:rsid w:val="00201E92"/>
    <w:rsid w:val="00202C90"/>
    <w:rsid w:val="0020388A"/>
    <w:rsid w:val="00205842"/>
    <w:rsid w:val="002060A0"/>
    <w:rsid w:val="00207AC6"/>
    <w:rsid w:val="00210CEC"/>
    <w:rsid w:val="002116A5"/>
    <w:rsid w:val="00212451"/>
    <w:rsid w:val="002148E4"/>
    <w:rsid w:val="002148E6"/>
    <w:rsid w:val="0021547B"/>
    <w:rsid w:val="002168F9"/>
    <w:rsid w:val="00217953"/>
    <w:rsid w:val="00217E48"/>
    <w:rsid w:val="002220F5"/>
    <w:rsid w:val="00222276"/>
    <w:rsid w:val="002252C6"/>
    <w:rsid w:val="002270BA"/>
    <w:rsid w:val="00231B5A"/>
    <w:rsid w:val="00233AB5"/>
    <w:rsid w:val="0023570E"/>
    <w:rsid w:val="00235809"/>
    <w:rsid w:val="002374D3"/>
    <w:rsid w:val="0024070D"/>
    <w:rsid w:val="00240DBC"/>
    <w:rsid w:val="00241E7E"/>
    <w:rsid w:val="002430F4"/>
    <w:rsid w:val="00243740"/>
    <w:rsid w:val="00245D6B"/>
    <w:rsid w:val="002464D6"/>
    <w:rsid w:val="0024653A"/>
    <w:rsid w:val="0024747A"/>
    <w:rsid w:val="0025157A"/>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7C6"/>
    <w:rsid w:val="00275C05"/>
    <w:rsid w:val="00275C90"/>
    <w:rsid w:val="00275F17"/>
    <w:rsid w:val="00277201"/>
    <w:rsid w:val="0027732A"/>
    <w:rsid w:val="00277796"/>
    <w:rsid w:val="00277809"/>
    <w:rsid w:val="002822FD"/>
    <w:rsid w:val="00282CEF"/>
    <w:rsid w:val="00283618"/>
    <w:rsid w:val="00283B09"/>
    <w:rsid w:val="002859F2"/>
    <w:rsid w:val="00286AD7"/>
    <w:rsid w:val="002907CA"/>
    <w:rsid w:val="002911B9"/>
    <w:rsid w:val="00291356"/>
    <w:rsid w:val="00291491"/>
    <w:rsid w:val="00293071"/>
    <w:rsid w:val="00293D00"/>
    <w:rsid w:val="0029503F"/>
    <w:rsid w:val="00295C4A"/>
    <w:rsid w:val="002A0344"/>
    <w:rsid w:val="002A0934"/>
    <w:rsid w:val="002A0A68"/>
    <w:rsid w:val="002A0C7E"/>
    <w:rsid w:val="002A1128"/>
    <w:rsid w:val="002A349B"/>
    <w:rsid w:val="002A3690"/>
    <w:rsid w:val="002A3A08"/>
    <w:rsid w:val="002A3ABE"/>
    <w:rsid w:val="002A3F45"/>
    <w:rsid w:val="002A45D5"/>
    <w:rsid w:val="002A46A7"/>
    <w:rsid w:val="002A46C1"/>
    <w:rsid w:val="002A5619"/>
    <w:rsid w:val="002A66B8"/>
    <w:rsid w:val="002A66C6"/>
    <w:rsid w:val="002A7356"/>
    <w:rsid w:val="002A7CF7"/>
    <w:rsid w:val="002A7D81"/>
    <w:rsid w:val="002A7ED8"/>
    <w:rsid w:val="002B029A"/>
    <w:rsid w:val="002B1DED"/>
    <w:rsid w:val="002B2330"/>
    <w:rsid w:val="002B25E1"/>
    <w:rsid w:val="002B2F49"/>
    <w:rsid w:val="002B313B"/>
    <w:rsid w:val="002B3746"/>
    <w:rsid w:val="002B3F6A"/>
    <w:rsid w:val="002B5151"/>
    <w:rsid w:val="002B5612"/>
    <w:rsid w:val="002B5F75"/>
    <w:rsid w:val="002B7759"/>
    <w:rsid w:val="002C1072"/>
    <w:rsid w:val="002C185A"/>
    <w:rsid w:val="002C229F"/>
    <w:rsid w:val="002C22E1"/>
    <w:rsid w:val="002C2791"/>
    <w:rsid w:val="002C30EB"/>
    <w:rsid w:val="002C31C8"/>
    <w:rsid w:val="002C3B9B"/>
    <w:rsid w:val="002C6778"/>
    <w:rsid w:val="002C6A41"/>
    <w:rsid w:val="002C6C23"/>
    <w:rsid w:val="002C7FA1"/>
    <w:rsid w:val="002D2588"/>
    <w:rsid w:val="002D2CE0"/>
    <w:rsid w:val="002D2DC5"/>
    <w:rsid w:val="002D2E47"/>
    <w:rsid w:val="002D2F5A"/>
    <w:rsid w:val="002D3578"/>
    <w:rsid w:val="002D42C4"/>
    <w:rsid w:val="002D5AB1"/>
    <w:rsid w:val="002D5E75"/>
    <w:rsid w:val="002E00D6"/>
    <w:rsid w:val="002E0B6B"/>
    <w:rsid w:val="002E1247"/>
    <w:rsid w:val="002E2E2E"/>
    <w:rsid w:val="002E4D10"/>
    <w:rsid w:val="002E584F"/>
    <w:rsid w:val="002E5ECE"/>
    <w:rsid w:val="002E614D"/>
    <w:rsid w:val="002E7C8E"/>
    <w:rsid w:val="002E7D51"/>
    <w:rsid w:val="002F22AE"/>
    <w:rsid w:val="002F25A4"/>
    <w:rsid w:val="002F5393"/>
    <w:rsid w:val="002F58E7"/>
    <w:rsid w:val="00301B4C"/>
    <w:rsid w:val="0030239E"/>
    <w:rsid w:val="00302928"/>
    <w:rsid w:val="003032FB"/>
    <w:rsid w:val="00305910"/>
    <w:rsid w:val="003063FC"/>
    <w:rsid w:val="00307D0C"/>
    <w:rsid w:val="00311466"/>
    <w:rsid w:val="00312DA6"/>
    <w:rsid w:val="00316813"/>
    <w:rsid w:val="00317A7F"/>
    <w:rsid w:val="00321998"/>
    <w:rsid w:val="003220B6"/>
    <w:rsid w:val="0032235C"/>
    <w:rsid w:val="00324B50"/>
    <w:rsid w:val="0032550D"/>
    <w:rsid w:val="003258D6"/>
    <w:rsid w:val="00326A09"/>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7B9"/>
    <w:rsid w:val="00353C89"/>
    <w:rsid w:val="00354117"/>
    <w:rsid w:val="003561BA"/>
    <w:rsid w:val="00356993"/>
    <w:rsid w:val="0035754B"/>
    <w:rsid w:val="003601CD"/>
    <w:rsid w:val="00360639"/>
    <w:rsid w:val="003624D3"/>
    <w:rsid w:val="0036279C"/>
    <w:rsid w:val="00362950"/>
    <w:rsid w:val="00364127"/>
    <w:rsid w:val="00365A2C"/>
    <w:rsid w:val="003678E1"/>
    <w:rsid w:val="00370548"/>
    <w:rsid w:val="00370663"/>
    <w:rsid w:val="00371A5D"/>
    <w:rsid w:val="00371D6C"/>
    <w:rsid w:val="00372EFC"/>
    <w:rsid w:val="0037366F"/>
    <w:rsid w:val="00374D3F"/>
    <w:rsid w:val="003768DE"/>
    <w:rsid w:val="00377444"/>
    <w:rsid w:val="003776DB"/>
    <w:rsid w:val="003800CD"/>
    <w:rsid w:val="00381761"/>
    <w:rsid w:val="00381AC5"/>
    <w:rsid w:val="00381CE4"/>
    <w:rsid w:val="00382889"/>
    <w:rsid w:val="003829D7"/>
    <w:rsid w:val="00384364"/>
    <w:rsid w:val="003846A2"/>
    <w:rsid w:val="00385698"/>
    <w:rsid w:val="00386897"/>
    <w:rsid w:val="003902F2"/>
    <w:rsid w:val="003920A7"/>
    <w:rsid w:val="00392134"/>
    <w:rsid w:val="003935E4"/>
    <w:rsid w:val="00393BA0"/>
    <w:rsid w:val="00397075"/>
    <w:rsid w:val="003A0D45"/>
    <w:rsid w:val="003A139E"/>
    <w:rsid w:val="003A1B0C"/>
    <w:rsid w:val="003A4868"/>
    <w:rsid w:val="003A5650"/>
    <w:rsid w:val="003B0793"/>
    <w:rsid w:val="003B2592"/>
    <w:rsid w:val="003B3C86"/>
    <w:rsid w:val="003B3DAE"/>
    <w:rsid w:val="003B3E3E"/>
    <w:rsid w:val="003B4C7B"/>
    <w:rsid w:val="003B680D"/>
    <w:rsid w:val="003B73BB"/>
    <w:rsid w:val="003C248E"/>
    <w:rsid w:val="003C2638"/>
    <w:rsid w:val="003C3390"/>
    <w:rsid w:val="003C47C1"/>
    <w:rsid w:val="003C4A67"/>
    <w:rsid w:val="003C50CD"/>
    <w:rsid w:val="003C7359"/>
    <w:rsid w:val="003C7DB2"/>
    <w:rsid w:val="003D1CED"/>
    <w:rsid w:val="003D2329"/>
    <w:rsid w:val="003D34F5"/>
    <w:rsid w:val="003D359D"/>
    <w:rsid w:val="003D4D53"/>
    <w:rsid w:val="003D508F"/>
    <w:rsid w:val="003D59C0"/>
    <w:rsid w:val="003D63C1"/>
    <w:rsid w:val="003D6FC7"/>
    <w:rsid w:val="003E0564"/>
    <w:rsid w:val="003E1974"/>
    <w:rsid w:val="003E1D9E"/>
    <w:rsid w:val="003E1E45"/>
    <w:rsid w:val="003E2033"/>
    <w:rsid w:val="003E2203"/>
    <w:rsid w:val="003E29D9"/>
    <w:rsid w:val="003E4B92"/>
    <w:rsid w:val="003F2B43"/>
    <w:rsid w:val="003F6B18"/>
    <w:rsid w:val="003F794B"/>
    <w:rsid w:val="0040042D"/>
    <w:rsid w:val="004004E0"/>
    <w:rsid w:val="00400A20"/>
    <w:rsid w:val="00400BF9"/>
    <w:rsid w:val="00400C8D"/>
    <w:rsid w:val="00401264"/>
    <w:rsid w:val="00403E3E"/>
    <w:rsid w:val="00405673"/>
    <w:rsid w:val="00405BEC"/>
    <w:rsid w:val="00407700"/>
    <w:rsid w:val="00410422"/>
    <w:rsid w:val="00410E56"/>
    <w:rsid w:val="004122D2"/>
    <w:rsid w:val="004133C0"/>
    <w:rsid w:val="004208BF"/>
    <w:rsid w:val="00421061"/>
    <w:rsid w:val="004212C2"/>
    <w:rsid w:val="00422F0D"/>
    <w:rsid w:val="00426C1E"/>
    <w:rsid w:val="004276E3"/>
    <w:rsid w:val="00430CF6"/>
    <w:rsid w:val="004321BF"/>
    <w:rsid w:val="0043335E"/>
    <w:rsid w:val="00434FE2"/>
    <w:rsid w:val="0043502B"/>
    <w:rsid w:val="00436BBC"/>
    <w:rsid w:val="00437339"/>
    <w:rsid w:val="0043776B"/>
    <w:rsid w:val="004377D7"/>
    <w:rsid w:val="00437BBB"/>
    <w:rsid w:val="00442358"/>
    <w:rsid w:val="00442F7E"/>
    <w:rsid w:val="00443285"/>
    <w:rsid w:val="0044457F"/>
    <w:rsid w:val="004464AB"/>
    <w:rsid w:val="00447349"/>
    <w:rsid w:val="00447E4F"/>
    <w:rsid w:val="00450668"/>
    <w:rsid w:val="004516C3"/>
    <w:rsid w:val="0045482B"/>
    <w:rsid w:val="00455030"/>
    <w:rsid w:val="00455673"/>
    <w:rsid w:val="0046033F"/>
    <w:rsid w:val="0046111F"/>
    <w:rsid w:val="00461443"/>
    <w:rsid w:val="00462372"/>
    <w:rsid w:val="004630A5"/>
    <w:rsid w:val="00463EDE"/>
    <w:rsid w:val="00464B5E"/>
    <w:rsid w:val="004651A0"/>
    <w:rsid w:val="00465F83"/>
    <w:rsid w:val="00467967"/>
    <w:rsid w:val="00470B06"/>
    <w:rsid w:val="00471B3D"/>
    <w:rsid w:val="00471FCA"/>
    <w:rsid w:val="00472052"/>
    <w:rsid w:val="00474A2A"/>
    <w:rsid w:val="004755F5"/>
    <w:rsid w:val="004776FC"/>
    <w:rsid w:val="00477F1C"/>
    <w:rsid w:val="004825D9"/>
    <w:rsid w:val="0048275D"/>
    <w:rsid w:val="004835AB"/>
    <w:rsid w:val="004854A4"/>
    <w:rsid w:val="004857D4"/>
    <w:rsid w:val="004869CC"/>
    <w:rsid w:val="004871D0"/>
    <w:rsid w:val="00492FE9"/>
    <w:rsid w:val="00496940"/>
    <w:rsid w:val="00496AD9"/>
    <w:rsid w:val="004972B9"/>
    <w:rsid w:val="00497B05"/>
    <w:rsid w:val="004A1785"/>
    <w:rsid w:val="004A2C47"/>
    <w:rsid w:val="004A4386"/>
    <w:rsid w:val="004A54F6"/>
    <w:rsid w:val="004A709E"/>
    <w:rsid w:val="004A70D1"/>
    <w:rsid w:val="004A72B5"/>
    <w:rsid w:val="004A799E"/>
    <w:rsid w:val="004A7E5B"/>
    <w:rsid w:val="004B015C"/>
    <w:rsid w:val="004B018E"/>
    <w:rsid w:val="004B47CB"/>
    <w:rsid w:val="004B5AE8"/>
    <w:rsid w:val="004C03D8"/>
    <w:rsid w:val="004C27CA"/>
    <w:rsid w:val="004C318E"/>
    <w:rsid w:val="004C6F70"/>
    <w:rsid w:val="004C7513"/>
    <w:rsid w:val="004D0462"/>
    <w:rsid w:val="004D232B"/>
    <w:rsid w:val="004D3A63"/>
    <w:rsid w:val="004D5A94"/>
    <w:rsid w:val="004D60D1"/>
    <w:rsid w:val="004D6E3D"/>
    <w:rsid w:val="004D7022"/>
    <w:rsid w:val="004D7BA9"/>
    <w:rsid w:val="004D7BD9"/>
    <w:rsid w:val="004D7CAC"/>
    <w:rsid w:val="004E027D"/>
    <w:rsid w:val="004E15C4"/>
    <w:rsid w:val="004E1E19"/>
    <w:rsid w:val="004E3C0E"/>
    <w:rsid w:val="004E46BA"/>
    <w:rsid w:val="004E4AA6"/>
    <w:rsid w:val="004E4D1D"/>
    <w:rsid w:val="004E51F8"/>
    <w:rsid w:val="004E5487"/>
    <w:rsid w:val="004E65F2"/>
    <w:rsid w:val="004E6BC4"/>
    <w:rsid w:val="004F138B"/>
    <w:rsid w:val="004F27F7"/>
    <w:rsid w:val="004F3221"/>
    <w:rsid w:val="004F33AC"/>
    <w:rsid w:val="004F5212"/>
    <w:rsid w:val="004F5393"/>
    <w:rsid w:val="004F6206"/>
    <w:rsid w:val="004F6662"/>
    <w:rsid w:val="004F68D2"/>
    <w:rsid w:val="004F77C3"/>
    <w:rsid w:val="005006F2"/>
    <w:rsid w:val="00500E2D"/>
    <w:rsid w:val="00501682"/>
    <w:rsid w:val="00503454"/>
    <w:rsid w:val="00503C94"/>
    <w:rsid w:val="0050769F"/>
    <w:rsid w:val="005113C6"/>
    <w:rsid w:val="00513302"/>
    <w:rsid w:val="005138D9"/>
    <w:rsid w:val="0051468C"/>
    <w:rsid w:val="00514C1C"/>
    <w:rsid w:val="00514F7E"/>
    <w:rsid w:val="0051752D"/>
    <w:rsid w:val="00517D82"/>
    <w:rsid w:val="00522942"/>
    <w:rsid w:val="005230B3"/>
    <w:rsid w:val="005233B3"/>
    <w:rsid w:val="0052565C"/>
    <w:rsid w:val="00525E5D"/>
    <w:rsid w:val="00530BF0"/>
    <w:rsid w:val="0053179F"/>
    <w:rsid w:val="00535059"/>
    <w:rsid w:val="00535E87"/>
    <w:rsid w:val="005362E2"/>
    <w:rsid w:val="00537D87"/>
    <w:rsid w:val="005401C7"/>
    <w:rsid w:val="00540491"/>
    <w:rsid w:val="00540ADE"/>
    <w:rsid w:val="00540CF9"/>
    <w:rsid w:val="005421B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49A0"/>
    <w:rsid w:val="0056599D"/>
    <w:rsid w:val="00565E43"/>
    <w:rsid w:val="00566046"/>
    <w:rsid w:val="00567738"/>
    <w:rsid w:val="00567789"/>
    <w:rsid w:val="00570C5A"/>
    <w:rsid w:val="00570F73"/>
    <w:rsid w:val="00571131"/>
    <w:rsid w:val="00571B4F"/>
    <w:rsid w:val="0057295A"/>
    <w:rsid w:val="00572C6A"/>
    <w:rsid w:val="005731DF"/>
    <w:rsid w:val="00575BF8"/>
    <w:rsid w:val="00575F31"/>
    <w:rsid w:val="005765A4"/>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48B9"/>
    <w:rsid w:val="00595215"/>
    <w:rsid w:val="005A0AEB"/>
    <w:rsid w:val="005A13FF"/>
    <w:rsid w:val="005A4EBC"/>
    <w:rsid w:val="005A50F6"/>
    <w:rsid w:val="005A55E0"/>
    <w:rsid w:val="005A5B95"/>
    <w:rsid w:val="005A633F"/>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6040"/>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3D81"/>
    <w:rsid w:val="005E4B33"/>
    <w:rsid w:val="005E6651"/>
    <w:rsid w:val="005E6863"/>
    <w:rsid w:val="005F0B2A"/>
    <w:rsid w:val="005F22DD"/>
    <w:rsid w:val="005F2C19"/>
    <w:rsid w:val="005F454C"/>
    <w:rsid w:val="005F5590"/>
    <w:rsid w:val="005F57DF"/>
    <w:rsid w:val="005F5C13"/>
    <w:rsid w:val="005F5F3E"/>
    <w:rsid w:val="005F7BE6"/>
    <w:rsid w:val="005F7CE2"/>
    <w:rsid w:val="0060091D"/>
    <w:rsid w:val="00600925"/>
    <w:rsid w:val="00601380"/>
    <w:rsid w:val="0060152C"/>
    <w:rsid w:val="00601E14"/>
    <w:rsid w:val="00602A41"/>
    <w:rsid w:val="0060507F"/>
    <w:rsid w:val="006064D2"/>
    <w:rsid w:val="0061050E"/>
    <w:rsid w:val="00612EC5"/>
    <w:rsid w:val="006131C4"/>
    <w:rsid w:val="00613D75"/>
    <w:rsid w:val="00613F1C"/>
    <w:rsid w:val="0061645B"/>
    <w:rsid w:val="00616E20"/>
    <w:rsid w:val="00620370"/>
    <w:rsid w:val="0062315A"/>
    <w:rsid w:val="00623942"/>
    <w:rsid w:val="006243B4"/>
    <w:rsid w:val="006248C8"/>
    <w:rsid w:val="006257BB"/>
    <w:rsid w:val="00625EC0"/>
    <w:rsid w:val="006269E1"/>
    <w:rsid w:val="0063112E"/>
    <w:rsid w:val="006337DA"/>
    <w:rsid w:val="0063566F"/>
    <w:rsid w:val="006360B1"/>
    <w:rsid w:val="00640BE2"/>
    <w:rsid w:val="006413BD"/>
    <w:rsid w:val="00643411"/>
    <w:rsid w:val="0064379C"/>
    <w:rsid w:val="00644137"/>
    <w:rsid w:val="00645957"/>
    <w:rsid w:val="00645B7C"/>
    <w:rsid w:val="00645D7D"/>
    <w:rsid w:val="00647B8E"/>
    <w:rsid w:val="00650238"/>
    <w:rsid w:val="00650656"/>
    <w:rsid w:val="00651542"/>
    <w:rsid w:val="00651AF4"/>
    <w:rsid w:val="00651DA1"/>
    <w:rsid w:val="00652512"/>
    <w:rsid w:val="00655041"/>
    <w:rsid w:val="00655A75"/>
    <w:rsid w:val="006574DE"/>
    <w:rsid w:val="00660B93"/>
    <w:rsid w:val="00662C33"/>
    <w:rsid w:val="00665629"/>
    <w:rsid w:val="00666C7B"/>
    <w:rsid w:val="00670545"/>
    <w:rsid w:val="00670DDF"/>
    <w:rsid w:val="00671A4A"/>
    <w:rsid w:val="006726BA"/>
    <w:rsid w:val="006729F1"/>
    <w:rsid w:val="00673747"/>
    <w:rsid w:val="00674BFE"/>
    <w:rsid w:val="00674F57"/>
    <w:rsid w:val="00675E4D"/>
    <w:rsid w:val="006763F3"/>
    <w:rsid w:val="0068178B"/>
    <w:rsid w:val="006838B3"/>
    <w:rsid w:val="006841A8"/>
    <w:rsid w:val="006850B4"/>
    <w:rsid w:val="00686EBF"/>
    <w:rsid w:val="00686F3D"/>
    <w:rsid w:val="00687C4D"/>
    <w:rsid w:val="00690D0A"/>
    <w:rsid w:val="006915E2"/>
    <w:rsid w:val="00691756"/>
    <w:rsid w:val="00692F78"/>
    <w:rsid w:val="006934BD"/>
    <w:rsid w:val="006952A0"/>
    <w:rsid w:val="00696C1C"/>
    <w:rsid w:val="0069749E"/>
    <w:rsid w:val="006A286A"/>
    <w:rsid w:val="006A2FF9"/>
    <w:rsid w:val="006A328B"/>
    <w:rsid w:val="006A3828"/>
    <w:rsid w:val="006A43ED"/>
    <w:rsid w:val="006A5140"/>
    <w:rsid w:val="006A7F93"/>
    <w:rsid w:val="006A7FD5"/>
    <w:rsid w:val="006B051D"/>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2D5D"/>
    <w:rsid w:val="006D3A0B"/>
    <w:rsid w:val="006D429E"/>
    <w:rsid w:val="006D45EF"/>
    <w:rsid w:val="006D53AB"/>
    <w:rsid w:val="006D5C74"/>
    <w:rsid w:val="006D652D"/>
    <w:rsid w:val="006D69FE"/>
    <w:rsid w:val="006D6EE5"/>
    <w:rsid w:val="006E11FF"/>
    <w:rsid w:val="006E262D"/>
    <w:rsid w:val="006E391C"/>
    <w:rsid w:val="006E4461"/>
    <w:rsid w:val="006E4A14"/>
    <w:rsid w:val="006E6FEC"/>
    <w:rsid w:val="006E7133"/>
    <w:rsid w:val="006E7C0E"/>
    <w:rsid w:val="006F0364"/>
    <w:rsid w:val="006F0D9B"/>
    <w:rsid w:val="006F3B92"/>
    <w:rsid w:val="006F45A8"/>
    <w:rsid w:val="006F4D9E"/>
    <w:rsid w:val="006F5C9C"/>
    <w:rsid w:val="006F5EB1"/>
    <w:rsid w:val="006F5F85"/>
    <w:rsid w:val="006F63D7"/>
    <w:rsid w:val="006F65ED"/>
    <w:rsid w:val="006F66E9"/>
    <w:rsid w:val="006F7EB3"/>
    <w:rsid w:val="00700880"/>
    <w:rsid w:val="00700C34"/>
    <w:rsid w:val="00700F8C"/>
    <w:rsid w:val="00703EA3"/>
    <w:rsid w:val="00704AF3"/>
    <w:rsid w:val="00705C70"/>
    <w:rsid w:val="00707799"/>
    <w:rsid w:val="0071049F"/>
    <w:rsid w:val="007109C2"/>
    <w:rsid w:val="00710E7D"/>
    <w:rsid w:val="00711F90"/>
    <w:rsid w:val="00712642"/>
    <w:rsid w:val="00712C0F"/>
    <w:rsid w:val="0071310F"/>
    <w:rsid w:val="007131E0"/>
    <w:rsid w:val="0071446C"/>
    <w:rsid w:val="00716C8E"/>
    <w:rsid w:val="00717F06"/>
    <w:rsid w:val="00722416"/>
    <w:rsid w:val="00723947"/>
    <w:rsid w:val="0072411B"/>
    <w:rsid w:val="00725634"/>
    <w:rsid w:val="007268DE"/>
    <w:rsid w:val="00727E49"/>
    <w:rsid w:val="007305C9"/>
    <w:rsid w:val="00731B12"/>
    <w:rsid w:val="00732A63"/>
    <w:rsid w:val="00733E2D"/>
    <w:rsid w:val="00735354"/>
    <w:rsid w:val="00735932"/>
    <w:rsid w:val="0073614F"/>
    <w:rsid w:val="007374EE"/>
    <w:rsid w:val="00740424"/>
    <w:rsid w:val="00741117"/>
    <w:rsid w:val="007414F6"/>
    <w:rsid w:val="00741582"/>
    <w:rsid w:val="00743BE3"/>
    <w:rsid w:val="00747318"/>
    <w:rsid w:val="00747C66"/>
    <w:rsid w:val="00750D31"/>
    <w:rsid w:val="007539EF"/>
    <w:rsid w:val="00753EBD"/>
    <w:rsid w:val="007546FE"/>
    <w:rsid w:val="00755EE6"/>
    <w:rsid w:val="00756208"/>
    <w:rsid w:val="00756A45"/>
    <w:rsid w:val="00757498"/>
    <w:rsid w:val="0076024D"/>
    <w:rsid w:val="0076155F"/>
    <w:rsid w:val="00762290"/>
    <w:rsid w:val="007628C6"/>
    <w:rsid w:val="00762F1F"/>
    <w:rsid w:val="0076370F"/>
    <w:rsid w:val="007644B2"/>
    <w:rsid w:val="00770F4C"/>
    <w:rsid w:val="00773EAC"/>
    <w:rsid w:val="007748DD"/>
    <w:rsid w:val="007759AB"/>
    <w:rsid w:val="0077608B"/>
    <w:rsid w:val="007777BD"/>
    <w:rsid w:val="00777EAF"/>
    <w:rsid w:val="00780720"/>
    <w:rsid w:val="007807D4"/>
    <w:rsid w:val="00780952"/>
    <w:rsid w:val="0078249B"/>
    <w:rsid w:val="007859CB"/>
    <w:rsid w:val="00790A50"/>
    <w:rsid w:val="00790BDA"/>
    <w:rsid w:val="00790FF8"/>
    <w:rsid w:val="007912AE"/>
    <w:rsid w:val="00791431"/>
    <w:rsid w:val="0079210B"/>
    <w:rsid w:val="007936E8"/>
    <w:rsid w:val="00794F88"/>
    <w:rsid w:val="007957A1"/>
    <w:rsid w:val="00796EF5"/>
    <w:rsid w:val="0079748A"/>
    <w:rsid w:val="00797BF4"/>
    <w:rsid w:val="00797F47"/>
    <w:rsid w:val="007A10AC"/>
    <w:rsid w:val="007A2F2A"/>
    <w:rsid w:val="007A302C"/>
    <w:rsid w:val="007A3DBC"/>
    <w:rsid w:val="007A4368"/>
    <w:rsid w:val="007A4749"/>
    <w:rsid w:val="007A5803"/>
    <w:rsid w:val="007A59C7"/>
    <w:rsid w:val="007A7577"/>
    <w:rsid w:val="007B092B"/>
    <w:rsid w:val="007B0F8D"/>
    <w:rsid w:val="007B3965"/>
    <w:rsid w:val="007B3F68"/>
    <w:rsid w:val="007B4516"/>
    <w:rsid w:val="007B787E"/>
    <w:rsid w:val="007B7D71"/>
    <w:rsid w:val="007C0D9A"/>
    <w:rsid w:val="007C1D5E"/>
    <w:rsid w:val="007C4006"/>
    <w:rsid w:val="007C4DCA"/>
    <w:rsid w:val="007C4E7E"/>
    <w:rsid w:val="007C5749"/>
    <w:rsid w:val="007C6DC2"/>
    <w:rsid w:val="007C7601"/>
    <w:rsid w:val="007D0208"/>
    <w:rsid w:val="007D0C8B"/>
    <w:rsid w:val="007D149C"/>
    <w:rsid w:val="007D1713"/>
    <w:rsid w:val="007D2C83"/>
    <w:rsid w:val="007D32C1"/>
    <w:rsid w:val="007D4CD4"/>
    <w:rsid w:val="007D5112"/>
    <w:rsid w:val="007D5DEC"/>
    <w:rsid w:val="007D7FBF"/>
    <w:rsid w:val="007E310E"/>
    <w:rsid w:val="007E4854"/>
    <w:rsid w:val="007E75F8"/>
    <w:rsid w:val="007E7D91"/>
    <w:rsid w:val="007F0671"/>
    <w:rsid w:val="007F4DAE"/>
    <w:rsid w:val="007F5266"/>
    <w:rsid w:val="007F6DB3"/>
    <w:rsid w:val="007F748B"/>
    <w:rsid w:val="008003F5"/>
    <w:rsid w:val="00801C00"/>
    <w:rsid w:val="008037C6"/>
    <w:rsid w:val="00803D35"/>
    <w:rsid w:val="00803F16"/>
    <w:rsid w:val="008046EB"/>
    <w:rsid w:val="008047EE"/>
    <w:rsid w:val="00804ED7"/>
    <w:rsid w:val="00810B61"/>
    <w:rsid w:val="008126EE"/>
    <w:rsid w:val="00812A2D"/>
    <w:rsid w:val="00814EC0"/>
    <w:rsid w:val="00815657"/>
    <w:rsid w:val="00820D0F"/>
    <w:rsid w:val="00823592"/>
    <w:rsid w:val="0082603F"/>
    <w:rsid w:val="008276EA"/>
    <w:rsid w:val="00830024"/>
    <w:rsid w:val="00830231"/>
    <w:rsid w:val="00830261"/>
    <w:rsid w:val="008302E5"/>
    <w:rsid w:val="008337CF"/>
    <w:rsid w:val="00833C9A"/>
    <w:rsid w:val="00834B9C"/>
    <w:rsid w:val="00835029"/>
    <w:rsid w:val="00836945"/>
    <w:rsid w:val="00836D0C"/>
    <w:rsid w:val="0083717E"/>
    <w:rsid w:val="00840A3B"/>
    <w:rsid w:val="00840B15"/>
    <w:rsid w:val="00840D37"/>
    <w:rsid w:val="008429EB"/>
    <w:rsid w:val="008436E0"/>
    <w:rsid w:val="008437C7"/>
    <w:rsid w:val="00844DDE"/>
    <w:rsid w:val="00845611"/>
    <w:rsid w:val="0084664E"/>
    <w:rsid w:val="008477B5"/>
    <w:rsid w:val="00847EAB"/>
    <w:rsid w:val="00850A52"/>
    <w:rsid w:val="00851C9A"/>
    <w:rsid w:val="00851D9F"/>
    <w:rsid w:val="0085315D"/>
    <w:rsid w:val="00854022"/>
    <w:rsid w:val="0085432E"/>
    <w:rsid w:val="00857C63"/>
    <w:rsid w:val="008610C7"/>
    <w:rsid w:val="0086315A"/>
    <w:rsid w:val="00864ACE"/>
    <w:rsid w:val="0087045D"/>
    <w:rsid w:val="008725F8"/>
    <w:rsid w:val="00875F95"/>
    <w:rsid w:val="00876617"/>
    <w:rsid w:val="00876A67"/>
    <w:rsid w:val="00876B63"/>
    <w:rsid w:val="0088061E"/>
    <w:rsid w:val="008830E8"/>
    <w:rsid w:val="00883887"/>
    <w:rsid w:val="00883CE2"/>
    <w:rsid w:val="00884FE3"/>
    <w:rsid w:val="008856C7"/>
    <w:rsid w:val="00886580"/>
    <w:rsid w:val="00886C88"/>
    <w:rsid w:val="008910EC"/>
    <w:rsid w:val="008923A3"/>
    <w:rsid w:val="00892C46"/>
    <w:rsid w:val="00892F2F"/>
    <w:rsid w:val="00893066"/>
    <w:rsid w:val="00894964"/>
    <w:rsid w:val="008A117B"/>
    <w:rsid w:val="008A2B7F"/>
    <w:rsid w:val="008A2BE6"/>
    <w:rsid w:val="008A3176"/>
    <w:rsid w:val="008A3AE7"/>
    <w:rsid w:val="008B0026"/>
    <w:rsid w:val="008B1759"/>
    <w:rsid w:val="008B2135"/>
    <w:rsid w:val="008B444A"/>
    <w:rsid w:val="008B72BE"/>
    <w:rsid w:val="008C047F"/>
    <w:rsid w:val="008C1C50"/>
    <w:rsid w:val="008C1ED4"/>
    <w:rsid w:val="008C1F36"/>
    <w:rsid w:val="008C34EF"/>
    <w:rsid w:val="008C38B3"/>
    <w:rsid w:val="008C460F"/>
    <w:rsid w:val="008C6123"/>
    <w:rsid w:val="008C684C"/>
    <w:rsid w:val="008C7711"/>
    <w:rsid w:val="008C7C81"/>
    <w:rsid w:val="008D02CE"/>
    <w:rsid w:val="008D2070"/>
    <w:rsid w:val="008D3A7F"/>
    <w:rsid w:val="008D624A"/>
    <w:rsid w:val="008E1B19"/>
    <w:rsid w:val="008E1F4A"/>
    <w:rsid w:val="008E282F"/>
    <w:rsid w:val="008E500F"/>
    <w:rsid w:val="008E508C"/>
    <w:rsid w:val="008E622F"/>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57F5"/>
    <w:rsid w:val="00906648"/>
    <w:rsid w:val="00907AE7"/>
    <w:rsid w:val="00910FCC"/>
    <w:rsid w:val="00911615"/>
    <w:rsid w:val="00912463"/>
    <w:rsid w:val="00912496"/>
    <w:rsid w:val="009129DE"/>
    <w:rsid w:val="00913853"/>
    <w:rsid w:val="00913D41"/>
    <w:rsid w:val="009148F6"/>
    <w:rsid w:val="00916390"/>
    <w:rsid w:val="00916CFB"/>
    <w:rsid w:val="009172A0"/>
    <w:rsid w:val="0091770D"/>
    <w:rsid w:val="00917E7A"/>
    <w:rsid w:val="00920077"/>
    <w:rsid w:val="009201E3"/>
    <w:rsid w:val="00922281"/>
    <w:rsid w:val="009229B5"/>
    <w:rsid w:val="00924020"/>
    <w:rsid w:val="00924E64"/>
    <w:rsid w:val="00924F3E"/>
    <w:rsid w:val="00925447"/>
    <w:rsid w:val="00925EA6"/>
    <w:rsid w:val="00925F75"/>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21E6"/>
    <w:rsid w:val="00953EA4"/>
    <w:rsid w:val="00954D6C"/>
    <w:rsid w:val="009552B1"/>
    <w:rsid w:val="00955F8C"/>
    <w:rsid w:val="0095713B"/>
    <w:rsid w:val="009571C5"/>
    <w:rsid w:val="00957904"/>
    <w:rsid w:val="00957B15"/>
    <w:rsid w:val="009611A3"/>
    <w:rsid w:val="009625B7"/>
    <w:rsid w:val="009640F3"/>
    <w:rsid w:val="0096468C"/>
    <w:rsid w:val="00964D93"/>
    <w:rsid w:val="00966316"/>
    <w:rsid w:val="0096749C"/>
    <w:rsid w:val="009724C5"/>
    <w:rsid w:val="009725D1"/>
    <w:rsid w:val="009727D8"/>
    <w:rsid w:val="00973A31"/>
    <w:rsid w:val="00974AF6"/>
    <w:rsid w:val="009756F4"/>
    <w:rsid w:val="00980644"/>
    <w:rsid w:val="00980F49"/>
    <w:rsid w:val="00982C32"/>
    <w:rsid w:val="00983008"/>
    <w:rsid w:val="00984256"/>
    <w:rsid w:val="00984F5B"/>
    <w:rsid w:val="0098527C"/>
    <w:rsid w:val="00985908"/>
    <w:rsid w:val="009860D7"/>
    <w:rsid w:val="009869C8"/>
    <w:rsid w:val="00987340"/>
    <w:rsid w:val="009873CF"/>
    <w:rsid w:val="00987F1F"/>
    <w:rsid w:val="0099248F"/>
    <w:rsid w:val="00992F40"/>
    <w:rsid w:val="0099559F"/>
    <w:rsid w:val="0099579E"/>
    <w:rsid w:val="00995AA1"/>
    <w:rsid w:val="00995C33"/>
    <w:rsid w:val="009961D6"/>
    <w:rsid w:val="00997B91"/>
    <w:rsid w:val="009A07FB"/>
    <w:rsid w:val="009A0B1F"/>
    <w:rsid w:val="009A250B"/>
    <w:rsid w:val="009A2A6D"/>
    <w:rsid w:val="009A4769"/>
    <w:rsid w:val="009A59A6"/>
    <w:rsid w:val="009A5B73"/>
    <w:rsid w:val="009B040E"/>
    <w:rsid w:val="009B08CE"/>
    <w:rsid w:val="009B0A97"/>
    <w:rsid w:val="009B2B38"/>
    <w:rsid w:val="009B2E48"/>
    <w:rsid w:val="009B334F"/>
    <w:rsid w:val="009B3DA9"/>
    <w:rsid w:val="009B42CD"/>
    <w:rsid w:val="009B4561"/>
    <w:rsid w:val="009B5214"/>
    <w:rsid w:val="009C0B29"/>
    <w:rsid w:val="009C221D"/>
    <w:rsid w:val="009C38A9"/>
    <w:rsid w:val="009C3F94"/>
    <w:rsid w:val="009C42F5"/>
    <w:rsid w:val="009C6B39"/>
    <w:rsid w:val="009C72B8"/>
    <w:rsid w:val="009D0FD5"/>
    <w:rsid w:val="009D328C"/>
    <w:rsid w:val="009D3B5F"/>
    <w:rsid w:val="009D4030"/>
    <w:rsid w:val="009D457B"/>
    <w:rsid w:val="009D5127"/>
    <w:rsid w:val="009D5705"/>
    <w:rsid w:val="009D6844"/>
    <w:rsid w:val="009D6AA7"/>
    <w:rsid w:val="009D735E"/>
    <w:rsid w:val="009E119F"/>
    <w:rsid w:val="009E1323"/>
    <w:rsid w:val="009E1729"/>
    <w:rsid w:val="009E18CE"/>
    <w:rsid w:val="009E4B6C"/>
    <w:rsid w:val="009E5616"/>
    <w:rsid w:val="009E577E"/>
    <w:rsid w:val="009E705F"/>
    <w:rsid w:val="009F2948"/>
    <w:rsid w:val="009F4B4E"/>
    <w:rsid w:val="009F4BC1"/>
    <w:rsid w:val="009F5CE2"/>
    <w:rsid w:val="009F6011"/>
    <w:rsid w:val="009F68CD"/>
    <w:rsid w:val="009F6C74"/>
    <w:rsid w:val="009F7E9E"/>
    <w:rsid w:val="00A007BF"/>
    <w:rsid w:val="00A01644"/>
    <w:rsid w:val="00A02856"/>
    <w:rsid w:val="00A049E7"/>
    <w:rsid w:val="00A051A3"/>
    <w:rsid w:val="00A055EA"/>
    <w:rsid w:val="00A100CA"/>
    <w:rsid w:val="00A10ECD"/>
    <w:rsid w:val="00A11321"/>
    <w:rsid w:val="00A11A99"/>
    <w:rsid w:val="00A12EC4"/>
    <w:rsid w:val="00A14F7C"/>
    <w:rsid w:val="00A150DD"/>
    <w:rsid w:val="00A172CE"/>
    <w:rsid w:val="00A220C5"/>
    <w:rsid w:val="00A22951"/>
    <w:rsid w:val="00A242C2"/>
    <w:rsid w:val="00A26127"/>
    <w:rsid w:val="00A27437"/>
    <w:rsid w:val="00A30CBC"/>
    <w:rsid w:val="00A332A9"/>
    <w:rsid w:val="00A33B42"/>
    <w:rsid w:val="00A34AD6"/>
    <w:rsid w:val="00A3591E"/>
    <w:rsid w:val="00A37872"/>
    <w:rsid w:val="00A400E2"/>
    <w:rsid w:val="00A40898"/>
    <w:rsid w:val="00A40A1C"/>
    <w:rsid w:val="00A411F7"/>
    <w:rsid w:val="00A41DEB"/>
    <w:rsid w:val="00A41E36"/>
    <w:rsid w:val="00A42228"/>
    <w:rsid w:val="00A42811"/>
    <w:rsid w:val="00A4281C"/>
    <w:rsid w:val="00A440DD"/>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564EE"/>
    <w:rsid w:val="00A60856"/>
    <w:rsid w:val="00A60C3B"/>
    <w:rsid w:val="00A61819"/>
    <w:rsid w:val="00A6185E"/>
    <w:rsid w:val="00A620EF"/>
    <w:rsid w:val="00A62EF8"/>
    <w:rsid w:val="00A62FED"/>
    <w:rsid w:val="00A64A31"/>
    <w:rsid w:val="00A6544C"/>
    <w:rsid w:val="00A662DD"/>
    <w:rsid w:val="00A66CF0"/>
    <w:rsid w:val="00A7075B"/>
    <w:rsid w:val="00A70A88"/>
    <w:rsid w:val="00A71327"/>
    <w:rsid w:val="00A718BC"/>
    <w:rsid w:val="00A727CE"/>
    <w:rsid w:val="00A72FBC"/>
    <w:rsid w:val="00A74B31"/>
    <w:rsid w:val="00A76B0C"/>
    <w:rsid w:val="00A8098C"/>
    <w:rsid w:val="00A81E87"/>
    <w:rsid w:val="00A82B9B"/>
    <w:rsid w:val="00A83D52"/>
    <w:rsid w:val="00A83EA8"/>
    <w:rsid w:val="00A85469"/>
    <w:rsid w:val="00A85504"/>
    <w:rsid w:val="00A8711A"/>
    <w:rsid w:val="00A91C13"/>
    <w:rsid w:val="00A93175"/>
    <w:rsid w:val="00A93C08"/>
    <w:rsid w:val="00A94B51"/>
    <w:rsid w:val="00A94ED3"/>
    <w:rsid w:val="00A961DC"/>
    <w:rsid w:val="00A96B5A"/>
    <w:rsid w:val="00AA02A4"/>
    <w:rsid w:val="00AA1285"/>
    <w:rsid w:val="00AA3627"/>
    <w:rsid w:val="00AA5A38"/>
    <w:rsid w:val="00AA70C5"/>
    <w:rsid w:val="00AA78F9"/>
    <w:rsid w:val="00AB2A65"/>
    <w:rsid w:val="00AB3648"/>
    <w:rsid w:val="00AB371A"/>
    <w:rsid w:val="00AB3923"/>
    <w:rsid w:val="00AB643C"/>
    <w:rsid w:val="00AB69A9"/>
    <w:rsid w:val="00AB6E41"/>
    <w:rsid w:val="00AC042F"/>
    <w:rsid w:val="00AC302B"/>
    <w:rsid w:val="00AC480E"/>
    <w:rsid w:val="00AC4986"/>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438F"/>
    <w:rsid w:val="00AE43A2"/>
    <w:rsid w:val="00AE5634"/>
    <w:rsid w:val="00AE6CEC"/>
    <w:rsid w:val="00AE750F"/>
    <w:rsid w:val="00AE7709"/>
    <w:rsid w:val="00AE7C5C"/>
    <w:rsid w:val="00AE7ECD"/>
    <w:rsid w:val="00AF031A"/>
    <w:rsid w:val="00AF13D1"/>
    <w:rsid w:val="00AF163B"/>
    <w:rsid w:val="00AF1E46"/>
    <w:rsid w:val="00AF2D07"/>
    <w:rsid w:val="00AF7453"/>
    <w:rsid w:val="00B00590"/>
    <w:rsid w:val="00B04AD8"/>
    <w:rsid w:val="00B04B03"/>
    <w:rsid w:val="00B04C56"/>
    <w:rsid w:val="00B05CAD"/>
    <w:rsid w:val="00B05FC6"/>
    <w:rsid w:val="00B07AA0"/>
    <w:rsid w:val="00B07B95"/>
    <w:rsid w:val="00B1237F"/>
    <w:rsid w:val="00B126A6"/>
    <w:rsid w:val="00B131D9"/>
    <w:rsid w:val="00B13355"/>
    <w:rsid w:val="00B135D3"/>
    <w:rsid w:val="00B14601"/>
    <w:rsid w:val="00B15F31"/>
    <w:rsid w:val="00B166C6"/>
    <w:rsid w:val="00B17431"/>
    <w:rsid w:val="00B20FCD"/>
    <w:rsid w:val="00B2226B"/>
    <w:rsid w:val="00B22D8A"/>
    <w:rsid w:val="00B245C4"/>
    <w:rsid w:val="00B24ECB"/>
    <w:rsid w:val="00B252F3"/>
    <w:rsid w:val="00B25495"/>
    <w:rsid w:val="00B25B83"/>
    <w:rsid w:val="00B260AB"/>
    <w:rsid w:val="00B26AB7"/>
    <w:rsid w:val="00B27591"/>
    <w:rsid w:val="00B32280"/>
    <w:rsid w:val="00B32BC4"/>
    <w:rsid w:val="00B336D2"/>
    <w:rsid w:val="00B33C35"/>
    <w:rsid w:val="00B35152"/>
    <w:rsid w:val="00B365A2"/>
    <w:rsid w:val="00B368D9"/>
    <w:rsid w:val="00B36C8C"/>
    <w:rsid w:val="00B37A0D"/>
    <w:rsid w:val="00B37F12"/>
    <w:rsid w:val="00B401EB"/>
    <w:rsid w:val="00B4032C"/>
    <w:rsid w:val="00B404FD"/>
    <w:rsid w:val="00B4144F"/>
    <w:rsid w:val="00B42452"/>
    <w:rsid w:val="00B43211"/>
    <w:rsid w:val="00B45407"/>
    <w:rsid w:val="00B45D0E"/>
    <w:rsid w:val="00B460E1"/>
    <w:rsid w:val="00B469A9"/>
    <w:rsid w:val="00B478B4"/>
    <w:rsid w:val="00B5242F"/>
    <w:rsid w:val="00B549DF"/>
    <w:rsid w:val="00B56E80"/>
    <w:rsid w:val="00B573A1"/>
    <w:rsid w:val="00B57993"/>
    <w:rsid w:val="00B603D1"/>
    <w:rsid w:val="00B61DA3"/>
    <w:rsid w:val="00B63049"/>
    <w:rsid w:val="00B647C7"/>
    <w:rsid w:val="00B667F3"/>
    <w:rsid w:val="00B70CC4"/>
    <w:rsid w:val="00B721F8"/>
    <w:rsid w:val="00B72311"/>
    <w:rsid w:val="00B730EC"/>
    <w:rsid w:val="00B7360D"/>
    <w:rsid w:val="00B75FD1"/>
    <w:rsid w:val="00B761D3"/>
    <w:rsid w:val="00B77DD1"/>
    <w:rsid w:val="00B81FF7"/>
    <w:rsid w:val="00B82891"/>
    <w:rsid w:val="00B82954"/>
    <w:rsid w:val="00B82DB8"/>
    <w:rsid w:val="00B845E0"/>
    <w:rsid w:val="00B84623"/>
    <w:rsid w:val="00B84AAF"/>
    <w:rsid w:val="00B8786A"/>
    <w:rsid w:val="00B908E2"/>
    <w:rsid w:val="00B91608"/>
    <w:rsid w:val="00B91ED5"/>
    <w:rsid w:val="00B91EF6"/>
    <w:rsid w:val="00B923AF"/>
    <w:rsid w:val="00B92EBD"/>
    <w:rsid w:val="00B94854"/>
    <w:rsid w:val="00B951ED"/>
    <w:rsid w:val="00B9646C"/>
    <w:rsid w:val="00B96510"/>
    <w:rsid w:val="00BA026D"/>
    <w:rsid w:val="00BA0E31"/>
    <w:rsid w:val="00BA151A"/>
    <w:rsid w:val="00BA3968"/>
    <w:rsid w:val="00BA4154"/>
    <w:rsid w:val="00BA5485"/>
    <w:rsid w:val="00BA75BD"/>
    <w:rsid w:val="00BA7F5E"/>
    <w:rsid w:val="00BB0D48"/>
    <w:rsid w:val="00BB101A"/>
    <w:rsid w:val="00BB10B5"/>
    <w:rsid w:val="00BB10E5"/>
    <w:rsid w:val="00BB1C7D"/>
    <w:rsid w:val="00BB237E"/>
    <w:rsid w:val="00BB2733"/>
    <w:rsid w:val="00BB3D18"/>
    <w:rsid w:val="00BB427C"/>
    <w:rsid w:val="00BB75EA"/>
    <w:rsid w:val="00BC07AE"/>
    <w:rsid w:val="00BC261E"/>
    <w:rsid w:val="00BC2874"/>
    <w:rsid w:val="00BC3A67"/>
    <w:rsid w:val="00BC406C"/>
    <w:rsid w:val="00BC488D"/>
    <w:rsid w:val="00BC6721"/>
    <w:rsid w:val="00BC707E"/>
    <w:rsid w:val="00BC7291"/>
    <w:rsid w:val="00BD00E2"/>
    <w:rsid w:val="00BD057E"/>
    <w:rsid w:val="00BD219E"/>
    <w:rsid w:val="00BD6340"/>
    <w:rsid w:val="00BD664A"/>
    <w:rsid w:val="00BE0A5C"/>
    <w:rsid w:val="00BE14A9"/>
    <w:rsid w:val="00BE2190"/>
    <w:rsid w:val="00BE2964"/>
    <w:rsid w:val="00BE34C8"/>
    <w:rsid w:val="00BE4CF7"/>
    <w:rsid w:val="00BE4F35"/>
    <w:rsid w:val="00BE520E"/>
    <w:rsid w:val="00BE589C"/>
    <w:rsid w:val="00BE62D7"/>
    <w:rsid w:val="00BE781B"/>
    <w:rsid w:val="00BF4DF4"/>
    <w:rsid w:val="00BF77C4"/>
    <w:rsid w:val="00C004E6"/>
    <w:rsid w:val="00C02ED2"/>
    <w:rsid w:val="00C03387"/>
    <w:rsid w:val="00C03AA5"/>
    <w:rsid w:val="00C05DE7"/>
    <w:rsid w:val="00C06689"/>
    <w:rsid w:val="00C073ED"/>
    <w:rsid w:val="00C109E5"/>
    <w:rsid w:val="00C10DAD"/>
    <w:rsid w:val="00C11B6B"/>
    <w:rsid w:val="00C12795"/>
    <w:rsid w:val="00C1280F"/>
    <w:rsid w:val="00C131D7"/>
    <w:rsid w:val="00C148BF"/>
    <w:rsid w:val="00C1560A"/>
    <w:rsid w:val="00C20E96"/>
    <w:rsid w:val="00C21193"/>
    <w:rsid w:val="00C2328B"/>
    <w:rsid w:val="00C23622"/>
    <w:rsid w:val="00C24684"/>
    <w:rsid w:val="00C24AFF"/>
    <w:rsid w:val="00C2580C"/>
    <w:rsid w:val="00C26C0A"/>
    <w:rsid w:val="00C27555"/>
    <w:rsid w:val="00C332F8"/>
    <w:rsid w:val="00C33D55"/>
    <w:rsid w:val="00C34254"/>
    <w:rsid w:val="00C35668"/>
    <w:rsid w:val="00C35C05"/>
    <w:rsid w:val="00C36F79"/>
    <w:rsid w:val="00C41375"/>
    <w:rsid w:val="00C41DE0"/>
    <w:rsid w:val="00C42456"/>
    <w:rsid w:val="00C43869"/>
    <w:rsid w:val="00C4413D"/>
    <w:rsid w:val="00C4438E"/>
    <w:rsid w:val="00C44C20"/>
    <w:rsid w:val="00C46ECF"/>
    <w:rsid w:val="00C515FD"/>
    <w:rsid w:val="00C52EA9"/>
    <w:rsid w:val="00C5430E"/>
    <w:rsid w:val="00C54545"/>
    <w:rsid w:val="00C54C6B"/>
    <w:rsid w:val="00C54C71"/>
    <w:rsid w:val="00C55DEA"/>
    <w:rsid w:val="00C56173"/>
    <w:rsid w:val="00C5639C"/>
    <w:rsid w:val="00C56E3A"/>
    <w:rsid w:val="00C607B2"/>
    <w:rsid w:val="00C607BD"/>
    <w:rsid w:val="00C6318C"/>
    <w:rsid w:val="00C63AB9"/>
    <w:rsid w:val="00C65348"/>
    <w:rsid w:val="00C673D6"/>
    <w:rsid w:val="00C70467"/>
    <w:rsid w:val="00C71684"/>
    <w:rsid w:val="00C71BCC"/>
    <w:rsid w:val="00C71BD4"/>
    <w:rsid w:val="00C71CEF"/>
    <w:rsid w:val="00C737C5"/>
    <w:rsid w:val="00C74BB9"/>
    <w:rsid w:val="00C74E64"/>
    <w:rsid w:val="00C75BD4"/>
    <w:rsid w:val="00C77F15"/>
    <w:rsid w:val="00C80A12"/>
    <w:rsid w:val="00C80B6B"/>
    <w:rsid w:val="00C81BDE"/>
    <w:rsid w:val="00C853E3"/>
    <w:rsid w:val="00C91843"/>
    <w:rsid w:val="00C91A59"/>
    <w:rsid w:val="00C955D8"/>
    <w:rsid w:val="00C97D58"/>
    <w:rsid w:val="00CA3A66"/>
    <w:rsid w:val="00CA3EBD"/>
    <w:rsid w:val="00CA4EE3"/>
    <w:rsid w:val="00CA6D23"/>
    <w:rsid w:val="00CA7371"/>
    <w:rsid w:val="00CB259C"/>
    <w:rsid w:val="00CB3948"/>
    <w:rsid w:val="00CB3C5F"/>
    <w:rsid w:val="00CB3D3C"/>
    <w:rsid w:val="00CB44A4"/>
    <w:rsid w:val="00CB5FB6"/>
    <w:rsid w:val="00CB6447"/>
    <w:rsid w:val="00CB7912"/>
    <w:rsid w:val="00CB79BC"/>
    <w:rsid w:val="00CB7E66"/>
    <w:rsid w:val="00CC0CF0"/>
    <w:rsid w:val="00CC314D"/>
    <w:rsid w:val="00CC3E33"/>
    <w:rsid w:val="00CC450C"/>
    <w:rsid w:val="00CC4930"/>
    <w:rsid w:val="00CC4EB6"/>
    <w:rsid w:val="00CC508A"/>
    <w:rsid w:val="00CC50BE"/>
    <w:rsid w:val="00CC5155"/>
    <w:rsid w:val="00CC5340"/>
    <w:rsid w:val="00CC5415"/>
    <w:rsid w:val="00CC731A"/>
    <w:rsid w:val="00CC7862"/>
    <w:rsid w:val="00CD1092"/>
    <w:rsid w:val="00CD1168"/>
    <w:rsid w:val="00CD25F1"/>
    <w:rsid w:val="00CD2720"/>
    <w:rsid w:val="00CD2C6E"/>
    <w:rsid w:val="00CD3B27"/>
    <w:rsid w:val="00CD44C7"/>
    <w:rsid w:val="00CD48FF"/>
    <w:rsid w:val="00CD5519"/>
    <w:rsid w:val="00CD5811"/>
    <w:rsid w:val="00CD6922"/>
    <w:rsid w:val="00CD6FAC"/>
    <w:rsid w:val="00CD790C"/>
    <w:rsid w:val="00CE009F"/>
    <w:rsid w:val="00CE08A8"/>
    <w:rsid w:val="00CE1BDE"/>
    <w:rsid w:val="00CE20B6"/>
    <w:rsid w:val="00CE2DA3"/>
    <w:rsid w:val="00CF12D8"/>
    <w:rsid w:val="00CF3B69"/>
    <w:rsid w:val="00CF3FFC"/>
    <w:rsid w:val="00CF67BE"/>
    <w:rsid w:val="00D00010"/>
    <w:rsid w:val="00D00578"/>
    <w:rsid w:val="00D019C7"/>
    <w:rsid w:val="00D01E2D"/>
    <w:rsid w:val="00D020F0"/>
    <w:rsid w:val="00D03119"/>
    <w:rsid w:val="00D046EC"/>
    <w:rsid w:val="00D04F36"/>
    <w:rsid w:val="00D055EA"/>
    <w:rsid w:val="00D06539"/>
    <w:rsid w:val="00D1287A"/>
    <w:rsid w:val="00D12CA7"/>
    <w:rsid w:val="00D13E55"/>
    <w:rsid w:val="00D153CD"/>
    <w:rsid w:val="00D209E0"/>
    <w:rsid w:val="00D20DA7"/>
    <w:rsid w:val="00D24A19"/>
    <w:rsid w:val="00D24C00"/>
    <w:rsid w:val="00D24CA7"/>
    <w:rsid w:val="00D268B5"/>
    <w:rsid w:val="00D26E8E"/>
    <w:rsid w:val="00D320B2"/>
    <w:rsid w:val="00D32611"/>
    <w:rsid w:val="00D32F21"/>
    <w:rsid w:val="00D336B5"/>
    <w:rsid w:val="00D33BD8"/>
    <w:rsid w:val="00D3499A"/>
    <w:rsid w:val="00D34B25"/>
    <w:rsid w:val="00D35983"/>
    <w:rsid w:val="00D35B4A"/>
    <w:rsid w:val="00D364C9"/>
    <w:rsid w:val="00D36663"/>
    <w:rsid w:val="00D37A6F"/>
    <w:rsid w:val="00D37B4F"/>
    <w:rsid w:val="00D37D15"/>
    <w:rsid w:val="00D413BA"/>
    <w:rsid w:val="00D434D8"/>
    <w:rsid w:val="00D4598B"/>
    <w:rsid w:val="00D46259"/>
    <w:rsid w:val="00D47381"/>
    <w:rsid w:val="00D47830"/>
    <w:rsid w:val="00D47D5F"/>
    <w:rsid w:val="00D50C9B"/>
    <w:rsid w:val="00D51321"/>
    <w:rsid w:val="00D5197D"/>
    <w:rsid w:val="00D51CF1"/>
    <w:rsid w:val="00D5445E"/>
    <w:rsid w:val="00D55037"/>
    <w:rsid w:val="00D55FAE"/>
    <w:rsid w:val="00D55FB4"/>
    <w:rsid w:val="00D56E91"/>
    <w:rsid w:val="00D571B4"/>
    <w:rsid w:val="00D61C52"/>
    <w:rsid w:val="00D62EB5"/>
    <w:rsid w:val="00D646BE"/>
    <w:rsid w:val="00D6488D"/>
    <w:rsid w:val="00D65253"/>
    <w:rsid w:val="00D6539F"/>
    <w:rsid w:val="00D655F9"/>
    <w:rsid w:val="00D66EA4"/>
    <w:rsid w:val="00D67A38"/>
    <w:rsid w:val="00D67D94"/>
    <w:rsid w:val="00D70412"/>
    <w:rsid w:val="00D73A0A"/>
    <w:rsid w:val="00D743EF"/>
    <w:rsid w:val="00D745F5"/>
    <w:rsid w:val="00D74CFD"/>
    <w:rsid w:val="00D80136"/>
    <w:rsid w:val="00D82334"/>
    <w:rsid w:val="00D82740"/>
    <w:rsid w:val="00D82CE0"/>
    <w:rsid w:val="00D8448A"/>
    <w:rsid w:val="00D863BA"/>
    <w:rsid w:val="00D86B31"/>
    <w:rsid w:val="00D86C3A"/>
    <w:rsid w:val="00D87FB0"/>
    <w:rsid w:val="00D9126C"/>
    <w:rsid w:val="00D945CB"/>
    <w:rsid w:val="00D94E8F"/>
    <w:rsid w:val="00D962A0"/>
    <w:rsid w:val="00D96377"/>
    <w:rsid w:val="00D963AB"/>
    <w:rsid w:val="00D97B67"/>
    <w:rsid w:val="00D97E7B"/>
    <w:rsid w:val="00DA06B6"/>
    <w:rsid w:val="00DA1FB7"/>
    <w:rsid w:val="00DA3DC6"/>
    <w:rsid w:val="00DA6C21"/>
    <w:rsid w:val="00DA6E12"/>
    <w:rsid w:val="00DB05EF"/>
    <w:rsid w:val="00DB0A13"/>
    <w:rsid w:val="00DB4F3A"/>
    <w:rsid w:val="00DB6EA7"/>
    <w:rsid w:val="00DB7ECB"/>
    <w:rsid w:val="00DC05A3"/>
    <w:rsid w:val="00DC152B"/>
    <w:rsid w:val="00DC17E3"/>
    <w:rsid w:val="00DC3798"/>
    <w:rsid w:val="00DC5DA3"/>
    <w:rsid w:val="00DC5FE5"/>
    <w:rsid w:val="00DC6544"/>
    <w:rsid w:val="00DC76BC"/>
    <w:rsid w:val="00DD033C"/>
    <w:rsid w:val="00DD1335"/>
    <w:rsid w:val="00DD185B"/>
    <w:rsid w:val="00DD2E62"/>
    <w:rsid w:val="00DD6833"/>
    <w:rsid w:val="00DD6C1B"/>
    <w:rsid w:val="00DD716B"/>
    <w:rsid w:val="00DE1562"/>
    <w:rsid w:val="00DE1C39"/>
    <w:rsid w:val="00DE28D6"/>
    <w:rsid w:val="00DE2AE4"/>
    <w:rsid w:val="00DE3FD3"/>
    <w:rsid w:val="00DE511E"/>
    <w:rsid w:val="00DF0091"/>
    <w:rsid w:val="00DF0434"/>
    <w:rsid w:val="00DF0A6A"/>
    <w:rsid w:val="00DF1D6C"/>
    <w:rsid w:val="00DF25D8"/>
    <w:rsid w:val="00DF299F"/>
    <w:rsid w:val="00DF37FE"/>
    <w:rsid w:val="00DF5802"/>
    <w:rsid w:val="00DF6929"/>
    <w:rsid w:val="00DF7242"/>
    <w:rsid w:val="00DF7DEC"/>
    <w:rsid w:val="00E01222"/>
    <w:rsid w:val="00E02ADF"/>
    <w:rsid w:val="00E046A8"/>
    <w:rsid w:val="00E0547A"/>
    <w:rsid w:val="00E05FAF"/>
    <w:rsid w:val="00E06087"/>
    <w:rsid w:val="00E066BA"/>
    <w:rsid w:val="00E0794A"/>
    <w:rsid w:val="00E07D3D"/>
    <w:rsid w:val="00E1065C"/>
    <w:rsid w:val="00E10AF0"/>
    <w:rsid w:val="00E11E3B"/>
    <w:rsid w:val="00E130ED"/>
    <w:rsid w:val="00E137DB"/>
    <w:rsid w:val="00E14AF1"/>
    <w:rsid w:val="00E152D1"/>
    <w:rsid w:val="00E15AAF"/>
    <w:rsid w:val="00E1637A"/>
    <w:rsid w:val="00E167C8"/>
    <w:rsid w:val="00E20256"/>
    <w:rsid w:val="00E220BB"/>
    <w:rsid w:val="00E234AC"/>
    <w:rsid w:val="00E24745"/>
    <w:rsid w:val="00E26B9D"/>
    <w:rsid w:val="00E26F38"/>
    <w:rsid w:val="00E26FA4"/>
    <w:rsid w:val="00E321A7"/>
    <w:rsid w:val="00E3343C"/>
    <w:rsid w:val="00E3426A"/>
    <w:rsid w:val="00E3458F"/>
    <w:rsid w:val="00E35073"/>
    <w:rsid w:val="00E36510"/>
    <w:rsid w:val="00E41C0A"/>
    <w:rsid w:val="00E42176"/>
    <w:rsid w:val="00E4376C"/>
    <w:rsid w:val="00E47F8E"/>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5565"/>
    <w:rsid w:val="00E66BFD"/>
    <w:rsid w:val="00E671BD"/>
    <w:rsid w:val="00E67F50"/>
    <w:rsid w:val="00E70903"/>
    <w:rsid w:val="00E72FDE"/>
    <w:rsid w:val="00E750AC"/>
    <w:rsid w:val="00E758C0"/>
    <w:rsid w:val="00E75D26"/>
    <w:rsid w:val="00E76E58"/>
    <w:rsid w:val="00E779BB"/>
    <w:rsid w:val="00E77DDB"/>
    <w:rsid w:val="00E81B7F"/>
    <w:rsid w:val="00E81F02"/>
    <w:rsid w:val="00E81F97"/>
    <w:rsid w:val="00E82703"/>
    <w:rsid w:val="00E83578"/>
    <w:rsid w:val="00E84230"/>
    <w:rsid w:val="00E87DA1"/>
    <w:rsid w:val="00E917D2"/>
    <w:rsid w:val="00E924CF"/>
    <w:rsid w:val="00E95019"/>
    <w:rsid w:val="00E95115"/>
    <w:rsid w:val="00E95443"/>
    <w:rsid w:val="00E97D87"/>
    <w:rsid w:val="00EA0927"/>
    <w:rsid w:val="00EA1435"/>
    <w:rsid w:val="00EA1957"/>
    <w:rsid w:val="00EA26A0"/>
    <w:rsid w:val="00EA3D46"/>
    <w:rsid w:val="00EA3FFD"/>
    <w:rsid w:val="00EA47D7"/>
    <w:rsid w:val="00EA6872"/>
    <w:rsid w:val="00EA702C"/>
    <w:rsid w:val="00EB27FB"/>
    <w:rsid w:val="00EB2A52"/>
    <w:rsid w:val="00EB3AF7"/>
    <w:rsid w:val="00EB3CE3"/>
    <w:rsid w:val="00EB63D7"/>
    <w:rsid w:val="00EC0BA1"/>
    <w:rsid w:val="00EC21EE"/>
    <w:rsid w:val="00EC21FC"/>
    <w:rsid w:val="00EC24B5"/>
    <w:rsid w:val="00EC3D1B"/>
    <w:rsid w:val="00EC41A5"/>
    <w:rsid w:val="00EC4242"/>
    <w:rsid w:val="00EC7060"/>
    <w:rsid w:val="00ED09DB"/>
    <w:rsid w:val="00ED1727"/>
    <w:rsid w:val="00ED1B74"/>
    <w:rsid w:val="00ED1E9A"/>
    <w:rsid w:val="00ED420D"/>
    <w:rsid w:val="00ED4A33"/>
    <w:rsid w:val="00ED4DA1"/>
    <w:rsid w:val="00ED56C9"/>
    <w:rsid w:val="00ED6FEE"/>
    <w:rsid w:val="00EE40F8"/>
    <w:rsid w:val="00EE4256"/>
    <w:rsid w:val="00EE43D2"/>
    <w:rsid w:val="00EE705A"/>
    <w:rsid w:val="00EF08F5"/>
    <w:rsid w:val="00EF0FAF"/>
    <w:rsid w:val="00EF3F35"/>
    <w:rsid w:val="00EF43E3"/>
    <w:rsid w:val="00EF714E"/>
    <w:rsid w:val="00EF7694"/>
    <w:rsid w:val="00EF7C48"/>
    <w:rsid w:val="00F00851"/>
    <w:rsid w:val="00F00CA3"/>
    <w:rsid w:val="00F010E7"/>
    <w:rsid w:val="00F013AC"/>
    <w:rsid w:val="00F02EA1"/>
    <w:rsid w:val="00F03EB1"/>
    <w:rsid w:val="00F041F0"/>
    <w:rsid w:val="00F10167"/>
    <w:rsid w:val="00F101A7"/>
    <w:rsid w:val="00F1170E"/>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4F4C"/>
    <w:rsid w:val="00F2573B"/>
    <w:rsid w:val="00F2661C"/>
    <w:rsid w:val="00F26D54"/>
    <w:rsid w:val="00F272DF"/>
    <w:rsid w:val="00F277A3"/>
    <w:rsid w:val="00F31FA7"/>
    <w:rsid w:val="00F338D7"/>
    <w:rsid w:val="00F34FEC"/>
    <w:rsid w:val="00F35685"/>
    <w:rsid w:val="00F37317"/>
    <w:rsid w:val="00F37F15"/>
    <w:rsid w:val="00F40628"/>
    <w:rsid w:val="00F45613"/>
    <w:rsid w:val="00F459EC"/>
    <w:rsid w:val="00F45ED9"/>
    <w:rsid w:val="00F4614B"/>
    <w:rsid w:val="00F4626B"/>
    <w:rsid w:val="00F46ADA"/>
    <w:rsid w:val="00F50E10"/>
    <w:rsid w:val="00F51151"/>
    <w:rsid w:val="00F515E9"/>
    <w:rsid w:val="00F5165B"/>
    <w:rsid w:val="00F52153"/>
    <w:rsid w:val="00F522DE"/>
    <w:rsid w:val="00F5330B"/>
    <w:rsid w:val="00F54EAC"/>
    <w:rsid w:val="00F55BF7"/>
    <w:rsid w:val="00F55ECF"/>
    <w:rsid w:val="00F62FBC"/>
    <w:rsid w:val="00F63366"/>
    <w:rsid w:val="00F63D09"/>
    <w:rsid w:val="00F63EFA"/>
    <w:rsid w:val="00F64191"/>
    <w:rsid w:val="00F65F0D"/>
    <w:rsid w:val="00F701EA"/>
    <w:rsid w:val="00F721D4"/>
    <w:rsid w:val="00F7242E"/>
    <w:rsid w:val="00F72F76"/>
    <w:rsid w:val="00F73127"/>
    <w:rsid w:val="00F74301"/>
    <w:rsid w:val="00F7724D"/>
    <w:rsid w:val="00F77A6A"/>
    <w:rsid w:val="00F8267B"/>
    <w:rsid w:val="00F8271B"/>
    <w:rsid w:val="00F83670"/>
    <w:rsid w:val="00F83FFC"/>
    <w:rsid w:val="00F853BF"/>
    <w:rsid w:val="00F85CBC"/>
    <w:rsid w:val="00F85E03"/>
    <w:rsid w:val="00F93880"/>
    <w:rsid w:val="00F94776"/>
    <w:rsid w:val="00F95117"/>
    <w:rsid w:val="00F95AC9"/>
    <w:rsid w:val="00F968DF"/>
    <w:rsid w:val="00F97408"/>
    <w:rsid w:val="00FA1509"/>
    <w:rsid w:val="00FA2977"/>
    <w:rsid w:val="00FA4031"/>
    <w:rsid w:val="00FA635B"/>
    <w:rsid w:val="00FA6944"/>
    <w:rsid w:val="00FA7942"/>
    <w:rsid w:val="00FA7C84"/>
    <w:rsid w:val="00FB0739"/>
    <w:rsid w:val="00FB0A2E"/>
    <w:rsid w:val="00FB36C4"/>
    <w:rsid w:val="00FB39A3"/>
    <w:rsid w:val="00FB4717"/>
    <w:rsid w:val="00FB4EEC"/>
    <w:rsid w:val="00FB5002"/>
    <w:rsid w:val="00FB5C17"/>
    <w:rsid w:val="00FB6079"/>
    <w:rsid w:val="00FB6DE8"/>
    <w:rsid w:val="00FB78C6"/>
    <w:rsid w:val="00FC08C2"/>
    <w:rsid w:val="00FC31DB"/>
    <w:rsid w:val="00FC3456"/>
    <w:rsid w:val="00FC3954"/>
    <w:rsid w:val="00FC3EEF"/>
    <w:rsid w:val="00FC5456"/>
    <w:rsid w:val="00FC5BFF"/>
    <w:rsid w:val="00FD00E2"/>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775A"/>
    <w:rsid w:val="00FF08F3"/>
    <w:rsid w:val="00FF0BDF"/>
    <w:rsid w:val="00FF2052"/>
    <w:rsid w:val="00FF5A4C"/>
    <w:rsid w:val="00FF60E0"/>
    <w:rsid w:val="00FF654B"/>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4D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R4_bullets,목록단락"/>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列出段落1 Char,列表段落 Char,¥¡¡¡¡ì¬º¥¹¥È¶ÎÂä Char,ÁÐ³ö¶ÎÂä Char,列表段落1 Char,—ño’i—Ž Char,¥ê¥¹¥È¶ÎÂä Char,1st level - Bullet List Paragraph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ObservationProposal">
    <w:name w:val="Observation/Proposal"/>
    <w:basedOn w:val="a"/>
    <w:next w:val="a6"/>
    <w:autoRedefine/>
    <w:qFormat/>
    <w:rsid w:val="00D020F0"/>
    <w:pPr>
      <w:tabs>
        <w:tab w:val="left" w:pos="1440"/>
      </w:tabs>
      <w:spacing w:beforeLines="50" w:before="120" w:afterLines="150" w:after="360"/>
      <w:jc w:val="both"/>
    </w:pPr>
    <w:rPr>
      <w:rFonts w:ascii="Times" w:eastAsia="Batang" w:hAnsi="Times"/>
      <w:b/>
      <w:i/>
      <w:szCs w:val="20"/>
      <w:lang w:eastAsia="zh-CN"/>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qFormat/>
    <w:rsid w:val="006574DE"/>
    <w:rPr>
      <w:rFonts w:ascii="Arial" w:eastAsia="Times New Roman" w:hAnsi="Arial"/>
      <w:sz w:val="18"/>
      <w:lang w:val="en-GB"/>
    </w:rPr>
  </w:style>
  <w:style w:type="paragraph" w:customStyle="1" w:styleId="TAN">
    <w:name w:val="TAN"/>
    <w:basedOn w:val="TAL"/>
    <w:link w:val="TANChar"/>
    <w:qFormat/>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 w:type="character" w:customStyle="1" w:styleId="B1Char">
    <w:name w:val="B1 Char"/>
    <w:rsid w:val="0083717E"/>
    <w:rPr>
      <w:rFonts w:eastAsia="Times New Roman"/>
      <w:lang w:val="en-GB"/>
    </w:rPr>
  </w:style>
  <w:style w:type="paragraph" w:customStyle="1" w:styleId="B3">
    <w:name w:val="B3"/>
    <w:basedOn w:val="30"/>
    <w:rsid w:val="0083717E"/>
    <w:pPr>
      <w:overflowPunct w:val="0"/>
      <w:autoSpaceDE w:val="0"/>
      <w:autoSpaceDN w:val="0"/>
      <w:adjustRightInd w:val="0"/>
      <w:spacing w:after="180"/>
      <w:ind w:leftChars="0" w:left="1135" w:firstLineChars="0" w:hanging="284"/>
      <w:contextualSpacing w:val="0"/>
      <w:textAlignment w:val="baseline"/>
    </w:pPr>
    <w:rPr>
      <w:szCs w:val="20"/>
      <w:lang w:val="en-GB" w:eastAsia="ko-KR"/>
    </w:rPr>
  </w:style>
  <w:style w:type="paragraph" w:customStyle="1" w:styleId="NO">
    <w:name w:val="NO"/>
    <w:basedOn w:val="a"/>
    <w:link w:val="NOChar"/>
    <w:rsid w:val="0083717E"/>
    <w:pPr>
      <w:keepLines/>
      <w:overflowPunct w:val="0"/>
      <w:autoSpaceDE w:val="0"/>
      <w:autoSpaceDN w:val="0"/>
      <w:adjustRightInd w:val="0"/>
      <w:spacing w:after="180"/>
      <w:ind w:left="1135" w:hanging="851"/>
      <w:textAlignment w:val="baseline"/>
    </w:pPr>
    <w:rPr>
      <w:szCs w:val="20"/>
      <w:lang w:val="en-GB" w:eastAsia="ko-KR"/>
    </w:rPr>
  </w:style>
  <w:style w:type="character" w:customStyle="1" w:styleId="NOChar">
    <w:name w:val="NO Char"/>
    <w:link w:val="NO"/>
    <w:rsid w:val="0083717E"/>
    <w:rPr>
      <w:rFonts w:ascii="Times New Roman" w:eastAsia="Times New Roman" w:hAnsi="Times New Roman"/>
      <w:lang w:val="en-GB" w:eastAsia="ko-KR"/>
    </w:rPr>
  </w:style>
  <w:style w:type="paragraph" w:styleId="30">
    <w:name w:val="List 3"/>
    <w:basedOn w:val="a"/>
    <w:uiPriority w:val="99"/>
    <w:semiHidden/>
    <w:unhideWhenUsed/>
    <w:rsid w:val="0083717E"/>
    <w:pPr>
      <w:ind w:leftChars="400" w:left="100" w:hangingChars="200" w:hanging="200"/>
      <w:contextualSpacing/>
    </w:pPr>
  </w:style>
  <w:style w:type="paragraph" w:styleId="10">
    <w:name w:val="toc 1"/>
    <w:uiPriority w:val="39"/>
    <w:rsid w:val="00DA06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styleId="af1">
    <w:name w:val="table of figures"/>
    <w:basedOn w:val="a"/>
    <w:next w:val="a"/>
    <w:uiPriority w:val="99"/>
    <w:unhideWhenUsed/>
    <w:rsid w:val="00BB10E5"/>
    <w:pPr>
      <w:spacing w:beforeLines="50" w:before="50" w:afterLines="150" w:after="150"/>
      <w:jc w:val="both"/>
    </w:pPr>
    <w:rPr>
      <w:b/>
      <w:i/>
    </w:rPr>
  </w:style>
  <w:style w:type="paragraph" w:styleId="af2">
    <w:name w:val="Normal (Web)"/>
    <w:basedOn w:val="a"/>
    <w:uiPriority w:val="99"/>
    <w:semiHidden/>
    <w:unhideWhenUsed/>
    <w:rsid w:val="00985908"/>
    <w:rPr>
      <w:sz w:val="24"/>
    </w:rPr>
  </w:style>
  <w:style w:type="paragraph" w:customStyle="1" w:styleId="B5">
    <w:name w:val="B5"/>
    <w:basedOn w:val="a"/>
    <w:rsid w:val="005A633F"/>
    <w:pPr>
      <w:spacing w:after="180"/>
      <w:ind w:left="1702" w:hanging="284"/>
    </w:pPr>
    <w:rPr>
      <w:rFonts w:eastAsia="宋体"/>
      <w:szCs w:val="20"/>
      <w:lang w:val="en-GB"/>
    </w:rPr>
  </w:style>
  <w:style w:type="table" w:styleId="af3">
    <w:name w:val="Grid Table Light"/>
    <w:basedOn w:val="a2"/>
    <w:uiPriority w:val="40"/>
    <w:rsid w:val="00BC07AE"/>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59786">
      <w:bodyDiv w:val="1"/>
      <w:marLeft w:val="0"/>
      <w:marRight w:val="0"/>
      <w:marTop w:val="0"/>
      <w:marBottom w:val="0"/>
      <w:divBdr>
        <w:top w:val="none" w:sz="0" w:space="0" w:color="auto"/>
        <w:left w:val="none" w:sz="0" w:space="0" w:color="auto"/>
        <w:bottom w:val="none" w:sz="0" w:space="0" w:color="auto"/>
        <w:right w:val="none" w:sz="0" w:space="0" w:color="auto"/>
      </w:divBdr>
    </w:div>
    <w:div w:id="80302344">
      <w:bodyDiv w:val="1"/>
      <w:marLeft w:val="0"/>
      <w:marRight w:val="0"/>
      <w:marTop w:val="0"/>
      <w:marBottom w:val="0"/>
      <w:divBdr>
        <w:top w:val="none" w:sz="0" w:space="0" w:color="auto"/>
        <w:left w:val="none" w:sz="0" w:space="0" w:color="auto"/>
        <w:bottom w:val="none" w:sz="0" w:space="0" w:color="auto"/>
        <w:right w:val="none" w:sz="0" w:space="0" w:color="auto"/>
      </w:divBdr>
    </w:div>
    <w:div w:id="137302996">
      <w:bodyDiv w:val="1"/>
      <w:marLeft w:val="0"/>
      <w:marRight w:val="0"/>
      <w:marTop w:val="0"/>
      <w:marBottom w:val="0"/>
      <w:divBdr>
        <w:top w:val="none" w:sz="0" w:space="0" w:color="auto"/>
        <w:left w:val="none" w:sz="0" w:space="0" w:color="auto"/>
        <w:bottom w:val="none" w:sz="0" w:space="0" w:color="auto"/>
        <w:right w:val="none" w:sz="0" w:space="0" w:color="auto"/>
      </w:divBdr>
      <w:divsChild>
        <w:div w:id="716854701">
          <w:marLeft w:val="1080"/>
          <w:marRight w:val="0"/>
          <w:marTop w:val="100"/>
          <w:marBottom w:val="0"/>
          <w:divBdr>
            <w:top w:val="none" w:sz="0" w:space="0" w:color="auto"/>
            <w:left w:val="none" w:sz="0" w:space="0" w:color="auto"/>
            <w:bottom w:val="none" w:sz="0" w:space="0" w:color="auto"/>
            <w:right w:val="none" w:sz="0" w:space="0" w:color="auto"/>
          </w:divBdr>
        </w:div>
        <w:div w:id="1998075815">
          <w:marLeft w:val="1080"/>
          <w:marRight w:val="0"/>
          <w:marTop w:val="100"/>
          <w:marBottom w:val="0"/>
          <w:divBdr>
            <w:top w:val="none" w:sz="0" w:space="0" w:color="auto"/>
            <w:left w:val="none" w:sz="0" w:space="0" w:color="auto"/>
            <w:bottom w:val="none" w:sz="0" w:space="0" w:color="auto"/>
            <w:right w:val="none" w:sz="0" w:space="0" w:color="auto"/>
          </w:divBdr>
        </w:div>
        <w:div w:id="1320495586">
          <w:marLeft w:val="1800"/>
          <w:marRight w:val="0"/>
          <w:marTop w:val="100"/>
          <w:marBottom w:val="0"/>
          <w:divBdr>
            <w:top w:val="none" w:sz="0" w:space="0" w:color="auto"/>
            <w:left w:val="none" w:sz="0" w:space="0" w:color="auto"/>
            <w:bottom w:val="none" w:sz="0" w:space="0" w:color="auto"/>
            <w:right w:val="none" w:sz="0" w:space="0" w:color="auto"/>
          </w:divBdr>
        </w:div>
        <w:div w:id="522519002">
          <w:marLeft w:val="1080"/>
          <w:marRight w:val="0"/>
          <w:marTop w:val="100"/>
          <w:marBottom w:val="0"/>
          <w:divBdr>
            <w:top w:val="none" w:sz="0" w:space="0" w:color="auto"/>
            <w:left w:val="none" w:sz="0" w:space="0" w:color="auto"/>
            <w:bottom w:val="none" w:sz="0" w:space="0" w:color="auto"/>
            <w:right w:val="none" w:sz="0" w:space="0" w:color="auto"/>
          </w:divBdr>
        </w:div>
      </w:divsChild>
    </w:div>
    <w:div w:id="164327421">
      <w:bodyDiv w:val="1"/>
      <w:marLeft w:val="0"/>
      <w:marRight w:val="0"/>
      <w:marTop w:val="0"/>
      <w:marBottom w:val="0"/>
      <w:divBdr>
        <w:top w:val="none" w:sz="0" w:space="0" w:color="auto"/>
        <w:left w:val="none" w:sz="0" w:space="0" w:color="auto"/>
        <w:bottom w:val="none" w:sz="0" w:space="0" w:color="auto"/>
        <w:right w:val="none" w:sz="0" w:space="0" w:color="auto"/>
      </w:divBdr>
      <w:divsChild>
        <w:div w:id="680664319">
          <w:marLeft w:val="360"/>
          <w:marRight w:val="0"/>
          <w:marTop w:val="200"/>
          <w:marBottom w:val="0"/>
          <w:divBdr>
            <w:top w:val="none" w:sz="0" w:space="0" w:color="auto"/>
            <w:left w:val="none" w:sz="0" w:space="0" w:color="auto"/>
            <w:bottom w:val="none" w:sz="0" w:space="0" w:color="auto"/>
            <w:right w:val="none" w:sz="0" w:space="0" w:color="auto"/>
          </w:divBdr>
        </w:div>
        <w:div w:id="2020960504">
          <w:marLeft w:val="1267"/>
          <w:marRight w:val="0"/>
          <w:marTop w:val="200"/>
          <w:marBottom w:val="0"/>
          <w:divBdr>
            <w:top w:val="none" w:sz="0" w:space="0" w:color="auto"/>
            <w:left w:val="none" w:sz="0" w:space="0" w:color="auto"/>
            <w:bottom w:val="none" w:sz="0" w:space="0" w:color="auto"/>
            <w:right w:val="none" w:sz="0" w:space="0" w:color="auto"/>
          </w:divBdr>
        </w:div>
        <w:div w:id="1814370799">
          <w:marLeft w:val="1267"/>
          <w:marRight w:val="0"/>
          <w:marTop w:val="200"/>
          <w:marBottom w:val="0"/>
          <w:divBdr>
            <w:top w:val="none" w:sz="0" w:space="0" w:color="auto"/>
            <w:left w:val="none" w:sz="0" w:space="0" w:color="auto"/>
            <w:bottom w:val="none" w:sz="0" w:space="0" w:color="auto"/>
            <w:right w:val="none" w:sz="0" w:space="0" w:color="auto"/>
          </w:divBdr>
        </w:div>
        <w:div w:id="417486230">
          <w:marLeft w:val="547"/>
          <w:marRight w:val="0"/>
          <w:marTop w:val="200"/>
          <w:marBottom w:val="0"/>
          <w:divBdr>
            <w:top w:val="none" w:sz="0" w:space="0" w:color="auto"/>
            <w:left w:val="none" w:sz="0" w:space="0" w:color="auto"/>
            <w:bottom w:val="none" w:sz="0" w:space="0" w:color="auto"/>
            <w:right w:val="none" w:sz="0" w:space="0" w:color="auto"/>
          </w:divBdr>
        </w:div>
        <w:div w:id="1819565040">
          <w:marLeft w:val="1267"/>
          <w:marRight w:val="0"/>
          <w:marTop w:val="200"/>
          <w:marBottom w:val="0"/>
          <w:divBdr>
            <w:top w:val="none" w:sz="0" w:space="0" w:color="auto"/>
            <w:left w:val="none" w:sz="0" w:space="0" w:color="auto"/>
            <w:bottom w:val="none" w:sz="0" w:space="0" w:color="auto"/>
            <w:right w:val="none" w:sz="0" w:space="0" w:color="auto"/>
          </w:divBdr>
        </w:div>
        <w:div w:id="664549666">
          <w:marLeft w:val="1267"/>
          <w:marRight w:val="0"/>
          <w:marTop w:val="200"/>
          <w:marBottom w:val="0"/>
          <w:divBdr>
            <w:top w:val="none" w:sz="0" w:space="0" w:color="auto"/>
            <w:left w:val="none" w:sz="0" w:space="0" w:color="auto"/>
            <w:bottom w:val="none" w:sz="0" w:space="0" w:color="auto"/>
            <w:right w:val="none" w:sz="0" w:space="0" w:color="auto"/>
          </w:divBdr>
        </w:div>
        <w:div w:id="1712339550">
          <w:marLeft w:val="1267"/>
          <w:marRight w:val="0"/>
          <w:marTop w:val="200"/>
          <w:marBottom w:val="0"/>
          <w:divBdr>
            <w:top w:val="none" w:sz="0" w:space="0" w:color="auto"/>
            <w:left w:val="none" w:sz="0" w:space="0" w:color="auto"/>
            <w:bottom w:val="none" w:sz="0" w:space="0" w:color="auto"/>
            <w:right w:val="none" w:sz="0" w:space="0" w:color="auto"/>
          </w:divBdr>
        </w:div>
        <w:div w:id="725492769">
          <w:marLeft w:val="1267"/>
          <w:marRight w:val="0"/>
          <w:marTop w:val="200"/>
          <w:marBottom w:val="0"/>
          <w:divBdr>
            <w:top w:val="none" w:sz="0" w:space="0" w:color="auto"/>
            <w:left w:val="none" w:sz="0" w:space="0" w:color="auto"/>
            <w:bottom w:val="none" w:sz="0" w:space="0" w:color="auto"/>
            <w:right w:val="none" w:sz="0" w:space="0" w:color="auto"/>
          </w:divBdr>
        </w:div>
      </w:divsChild>
    </w:div>
    <w:div w:id="165904208">
      <w:bodyDiv w:val="1"/>
      <w:marLeft w:val="0"/>
      <w:marRight w:val="0"/>
      <w:marTop w:val="0"/>
      <w:marBottom w:val="0"/>
      <w:divBdr>
        <w:top w:val="none" w:sz="0" w:space="0" w:color="auto"/>
        <w:left w:val="none" w:sz="0" w:space="0" w:color="auto"/>
        <w:bottom w:val="none" w:sz="0" w:space="0" w:color="auto"/>
        <w:right w:val="none" w:sz="0" w:space="0" w:color="auto"/>
      </w:divBdr>
      <w:divsChild>
        <w:div w:id="809203516">
          <w:marLeft w:val="360"/>
          <w:marRight w:val="0"/>
          <w:marTop w:val="200"/>
          <w:marBottom w:val="0"/>
          <w:divBdr>
            <w:top w:val="none" w:sz="0" w:space="0" w:color="auto"/>
            <w:left w:val="none" w:sz="0" w:space="0" w:color="auto"/>
            <w:bottom w:val="none" w:sz="0" w:space="0" w:color="auto"/>
            <w:right w:val="none" w:sz="0" w:space="0" w:color="auto"/>
          </w:divBdr>
        </w:div>
        <w:div w:id="1147086730">
          <w:marLeft w:val="1267"/>
          <w:marRight w:val="0"/>
          <w:marTop w:val="200"/>
          <w:marBottom w:val="0"/>
          <w:divBdr>
            <w:top w:val="none" w:sz="0" w:space="0" w:color="auto"/>
            <w:left w:val="none" w:sz="0" w:space="0" w:color="auto"/>
            <w:bottom w:val="none" w:sz="0" w:space="0" w:color="auto"/>
            <w:right w:val="none" w:sz="0" w:space="0" w:color="auto"/>
          </w:divBdr>
        </w:div>
        <w:div w:id="2089844520">
          <w:marLeft w:val="1267"/>
          <w:marRight w:val="0"/>
          <w:marTop w:val="200"/>
          <w:marBottom w:val="0"/>
          <w:divBdr>
            <w:top w:val="none" w:sz="0" w:space="0" w:color="auto"/>
            <w:left w:val="none" w:sz="0" w:space="0" w:color="auto"/>
            <w:bottom w:val="none" w:sz="0" w:space="0" w:color="auto"/>
            <w:right w:val="none" w:sz="0" w:space="0" w:color="auto"/>
          </w:divBdr>
        </w:div>
        <w:div w:id="1490904867">
          <w:marLeft w:val="547"/>
          <w:marRight w:val="0"/>
          <w:marTop w:val="200"/>
          <w:marBottom w:val="0"/>
          <w:divBdr>
            <w:top w:val="none" w:sz="0" w:space="0" w:color="auto"/>
            <w:left w:val="none" w:sz="0" w:space="0" w:color="auto"/>
            <w:bottom w:val="none" w:sz="0" w:space="0" w:color="auto"/>
            <w:right w:val="none" w:sz="0" w:space="0" w:color="auto"/>
          </w:divBdr>
        </w:div>
        <w:div w:id="1471246239">
          <w:marLeft w:val="1267"/>
          <w:marRight w:val="0"/>
          <w:marTop w:val="200"/>
          <w:marBottom w:val="0"/>
          <w:divBdr>
            <w:top w:val="none" w:sz="0" w:space="0" w:color="auto"/>
            <w:left w:val="none" w:sz="0" w:space="0" w:color="auto"/>
            <w:bottom w:val="none" w:sz="0" w:space="0" w:color="auto"/>
            <w:right w:val="none" w:sz="0" w:space="0" w:color="auto"/>
          </w:divBdr>
        </w:div>
        <w:div w:id="1748502356">
          <w:marLeft w:val="1267"/>
          <w:marRight w:val="0"/>
          <w:marTop w:val="200"/>
          <w:marBottom w:val="0"/>
          <w:divBdr>
            <w:top w:val="none" w:sz="0" w:space="0" w:color="auto"/>
            <w:left w:val="none" w:sz="0" w:space="0" w:color="auto"/>
            <w:bottom w:val="none" w:sz="0" w:space="0" w:color="auto"/>
            <w:right w:val="none" w:sz="0" w:space="0" w:color="auto"/>
          </w:divBdr>
        </w:div>
        <w:div w:id="188184161">
          <w:marLeft w:val="1267"/>
          <w:marRight w:val="0"/>
          <w:marTop w:val="200"/>
          <w:marBottom w:val="0"/>
          <w:divBdr>
            <w:top w:val="none" w:sz="0" w:space="0" w:color="auto"/>
            <w:left w:val="none" w:sz="0" w:space="0" w:color="auto"/>
            <w:bottom w:val="none" w:sz="0" w:space="0" w:color="auto"/>
            <w:right w:val="none" w:sz="0" w:space="0" w:color="auto"/>
          </w:divBdr>
        </w:div>
        <w:div w:id="2037657663">
          <w:marLeft w:val="1267"/>
          <w:marRight w:val="0"/>
          <w:marTop w:val="200"/>
          <w:marBottom w:val="0"/>
          <w:divBdr>
            <w:top w:val="none" w:sz="0" w:space="0" w:color="auto"/>
            <w:left w:val="none" w:sz="0" w:space="0" w:color="auto"/>
            <w:bottom w:val="none" w:sz="0" w:space="0" w:color="auto"/>
            <w:right w:val="none" w:sz="0" w:space="0" w:color="auto"/>
          </w:divBdr>
        </w:div>
      </w:divsChild>
    </w:div>
    <w:div w:id="17269134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50630501">
      <w:bodyDiv w:val="1"/>
      <w:marLeft w:val="0"/>
      <w:marRight w:val="0"/>
      <w:marTop w:val="0"/>
      <w:marBottom w:val="0"/>
      <w:divBdr>
        <w:top w:val="none" w:sz="0" w:space="0" w:color="auto"/>
        <w:left w:val="none" w:sz="0" w:space="0" w:color="auto"/>
        <w:bottom w:val="none" w:sz="0" w:space="0" w:color="auto"/>
        <w:right w:val="none" w:sz="0" w:space="0" w:color="auto"/>
      </w:divBdr>
      <w:divsChild>
        <w:div w:id="1786191084">
          <w:marLeft w:val="547"/>
          <w:marRight w:val="0"/>
          <w:marTop w:val="115"/>
          <w:marBottom w:val="0"/>
          <w:divBdr>
            <w:top w:val="none" w:sz="0" w:space="0" w:color="auto"/>
            <w:left w:val="none" w:sz="0" w:space="0" w:color="auto"/>
            <w:bottom w:val="none" w:sz="0" w:space="0" w:color="auto"/>
            <w:right w:val="none" w:sz="0" w:space="0" w:color="auto"/>
          </w:divBdr>
        </w:div>
        <w:div w:id="2006124295">
          <w:marLeft w:val="1166"/>
          <w:marRight w:val="0"/>
          <w:marTop w:val="96"/>
          <w:marBottom w:val="0"/>
          <w:divBdr>
            <w:top w:val="none" w:sz="0" w:space="0" w:color="auto"/>
            <w:left w:val="none" w:sz="0" w:space="0" w:color="auto"/>
            <w:bottom w:val="none" w:sz="0" w:space="0" w:color="auto"/>
            <w:right w:val="none" w:sz="0" w:space="0" w:color="auto"/>
          </w:divBdr>
        </w:div>
        <w:div w:id="1966693955">
          <w:marLeft w:val="1166"/>
          <w:marRight w:val="0"/>
          <w:marTop w:val="96"/>
          <w:marBottom w:val="0"/>
          <w:divBdr>
            <w:top w:val="none" w:sz="0" w:space="0" w:color="auto"/>
            <w:left w:val="none" w:sz="0" w:space="0" w:color="auto"/>
            <w:bottom w:val="none" w:sz="0" w:space="0" w:color="auto"/>
            <w:right w:val="none" w:sz="0" w:space="0" w:color="auto"/>
          </w:divBdr>
        </w:div>
        <w:div w:id="1386296715">
          <w:marLeft w:val="1166"/>
          <w:marRight w:val="0"/>
          <w:marTop w:val="96"/>
          <w:marBottom w:val="0"/>
          <w:divBdr>
            <w:top w:val="none" w:sz="0" w:space="0" w:color="auto"/>
            <w:left w:val="none" w:sz="0" w:space="0" w:color="auto"/>
            <w:bottom w:val="none" w:sz="0" w:space="0" w:color="auto"/>
            <w:right w:val="none" w:sz="0" w:space="0" w:color="auto"/>
          </w:divBdr>
        </w:div>
        <w:div w:id="443773684">
          <w:marLeft w:val="547"/>
          <w:marRight w:val="0"/>
          <w:marTop w:val="115"/>
          <w:marBottom w:val="0"/>
          <w:divBdr>
            <w:top w:val="none" w:sz="0" w:space="0" w:color="auto"/>
            <w:left w:val="none" w:sz="0" w:space="0" w:color="auto"/>
            <w:bottom w:val="none" w:sz="0" w:space="0" w:color="auto"/>
            <w:right w:val="none" w:sz="0" w:space="0" w:color="auto"/>
          </w:divBdr>
        </w:div>
        <w:div w:id="581139148">
          <w:marLeft w:val="1166"/>
          <w:marRight w:val="0"/>
          <w:marTop w:val="96"/>
          <w:marBottom w:val="0"/>
          <w:divBdr>
            <w:top w:val="none" w:sz="0" w:space="0" w:color="auto"/>
            <w:left w:val="none" w:sz="0" w:space="0" w:color="auto"/>
            <w:bottom w:val="none" w:sz="0" w:space="0" w:color="auto"/>
            <w:right w:val="none" w:sz="0" w:space="0" w:color="auto"/>
          </w:divBdr>
        </w:div>
        <w:div w:id="1118840471">
          <w:marLeft w:val="1166"/>
          <w:marRight w:val="0"/>
          <w:marTop w:val="96"/>
          <w:marBottom w:val="0"/>
          <w:divBdr>
            <w:top w:val="none" w:sz="0" w:space="0" w:color="auto"/>
            <w:left w:val="none" w:sz="0" w:space="0" w:color="auto"/>
            <w:bottom w:val="none" w:sz="0" w:space="0" w:color="auto"/>
            <w:right w:val="none" w:sz="0" w:space="0" w:color="auto"/>
          </w:divBdr>
        </w:div>
      </w:divsChild>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271982934">
      <w:bodyDiv w:val="1"/>
      <w:marLeft w:val="0"/>
      <w:marRight w:val="0"/>
      <w:marTop w:val="0"/>
      <w:marBottom w:val="0"/>
      <w:divBdr>
        <w:top w:val="none" w:sz="0" w:space="0" w:color="auto"/>
        <w:left w:val="none" w:sz="0" w:space="0" w:color="auto"/>
        <w:bottom w:val="none" w:sz="0" w:space="0" w:color="auto"/>
        <w:right w:val="none" w:sz="0" w:space="0" w:color="auto"/>
      </w:divBdr>
      <w:divsChild>
        <w:div w:id="461921404">
          <w:marLeft w:val="360"/>
          <w:marRight w:val="0"/>
          <w:marTop w:val="200"/>
          <w:marBottom w:val="0"/>
          <w:divBdr>
            <w:top w:val="none" w:sz="0" w:space="0" w:color="auto"/>
            <w:left w:val="none" w:sz="0" w:space="0" w:color="auto"/>
            <w:bottom w:val="none" w:sz="0" w:space="0" w:color="auto"/>
            <w:right w:val="none" w:sz="0" w:space="0" w:color="auto"/>
          </w:divBdr>
        </w:div>
        <w:div w:id="1922325298">
          <w:marLeft w:val="1080"/>
          <w:marRight w:val="0"/>
          <w:marTop w:val="100"/>
          <w:marBottom w:val="0"/>
          <w:divBdr>
            <w:top w:val="none" w:sz="0" w:space="0" w:color="auto"/>
            <w:left w:val="none" w:sz="0" w:space="0" w:color="auto"/>
            <w:bottom w:val="none" w:sz="0" w:space="0" w:color="auto"/>
            <w:right w:val="none" w:sz="0" w:space="0" w:color="auto"/>
          </w:divBdr>
        </w:div>
        <w:div w:id="474688214">
          <w:marLeft w:val="360"/>
          <w:marRight w:val="0"/>
          <w:marTop w:val="200"/>
          <w:marBottom w:val="0"/>
          <w:divBdr>
            <w:top w:val="none" w:sz="0" w:space="0" w:color="auto"/>
            <w:left w:val="none" w:sz="0" w:space="0" w:color="auto"/>
            <w:bottom w:val="none" w:sz="0" w:space="0" w:color="auto"/>
            <w:right w:val="none" w:sz="0" w:space="0" w:color="auto"/>
          </w:divBdr>
        </w:div>
        <w:div w:id="160049376">
          <w:marLeft w:val="1080"/>
          <w:marRight w:val="0"/>
          <w:marTop w:val="100"/>
          <w:marBottom w:val="0"/>
          <w:divBdr>
            <w:top w:val="none" w:sz="0" w:space="0" w:color="auto"/>
            <w:left w:val="none" w:sz="0" w:space="0" w:color="auto"/>
            <w:bottom w:val="none" w:sz="0" w:space="0" w:color="auto"/>
            <w:right w:val="none" w:sz="0" w:space="0" w:color="auto"/>
          </w:divBdr>
        </w:div>
        <w:div w:id="2093316027">
          <w:marLeft w:val="1080"/>
          <w:marRight w:val="0"/>
          <w:marTop w:val="100"/>
          <w:marBottom w:val="0"/>
          <w:divBdr>
            <w:top w:val="none" w:sz="0" w:space="0" w:color="auto"/>
            <w:left w:val="none" w:sz="0" w:space="0" w:color="auto"/>
            <w:bottom w:val="none" w:sz="0" w:space="0" w:color="auto"/>
            <w:right w:val="none" w:sz="0" w:space="0" w:color="auto"/>
          </w:divBdr>
        </w:div>
        <w:div w:id="1318150886">
          <w:marLeft w:val="1080"/>
          <w:marRight w:val="0"/>
          <w:marTop w:val="100"/>
          <w:marBottom w:val="0"/>
          <w:divBdr>
            <w:top w:val="none" w:sz="0" w:space="0" w:color="auto"/>
            <w:left w:val="none" w:sz="0" w:space="0" w:color="auto"/>
            <w:bottom w:val="none" w:sz="0" w:space="0" w:color="auto"/>
            <w:right w:val="none" w:sz="0" w:space="0" w:color="auto"/>
          </w:divBdr>
        </w:div>
        <w:div w:id="1449158327">
          <w:marLeft w:val="1080"/>
          <w:marRight w:val="0"/>
          <w:marTop w:val="100"/>
          <w:marBottom w:val="0"/>
          <w:divBdr>
            <w:top w:val="none" w:sz="0" w:space="0" w:color="auto"/>
            <w:left w:val="none" w:sz="0" w:space="0" w:color="auto"/>
            <w:bottom w:val="none" w:sz="0" w:space="0" w:color="auto"/>
            <w:right w:val="none" w:sz="0" w:space="0" w:color="auto"/>
          </w:divBdr>
        </w:div>
      </w:divsChild>
    </w:div>
    <w:div w:id="444809105">
      <w:bodyDiv w:val="1"/>
      <w:marLeft w:val="0"/>
      <w:marRight w:val="0"/>
      <w:marTop w:val="0"/>
      <w:marBottom w:val="0"/>
      <w:divBdr>
        <w:top w:val="none" w:sz="0" w:space="0" w:color="auto"/>
        <w:left w:val="none" w:sz="0" w:space="0" w:color="auto"/>
        <w:bottom w:val="none" w:sz="0" w:space="0" w:color="auto"/>
        <w:right w:val="none" w:sz="0" w:space="0" w:color="auto"/>
      </w:divBdr>
      <w:divsChild>
        <w:div w:id="1852716324">
          <w:marLeft w:val="1080"/>
          <w:marRight w:val="0"/>
          <w:marTop w:val="100"/>
          <w:marBottom w:val="0"/>
          <w:divBdr>
            <w:top w:val="none" w:sz="0" w:space="0" w:color="auto"/>
            <w:left w:val="none" w:sz="0" w:space="0" w:color="auto"/>
            <w:bottom w:val="none" w:sz="0" w:space="0" w:color="auto"/>
            <w:right w:val="none" w:sz="0" w:space="0" w:color="auto"/>
          </w:divBdr>
        </w:div>
        <w:div w:id="1345326529">
          <w:marLeft w:val="1800"/>
          <w:marRight w:val="0"/>
          <w:marTop w:val="100"/>
          <w:marBottom w:val="0"/>
          <w:divBdr>
            <w:top w:val="none" w:sz="0" w:space="0" w:color="auto"/>
            <w:left w:val="none" w:sz="0" w:space="0" w:color="auto"/>
            <w:bottom w:val="none" w:sz="0" w:space="0" w:color="auto"/>
            <w:right w:val="none" w:sz="0" w:space="0" w:color="auto"/>
          </w:divBdr>
        </w:div>
        <w:div w:id="1005326935">
          <w:marLeft w:val="1080"/>
          <w:marRight w:val="0"/>
          <w:marTop w:val="200"/>
          <w:marBottom w:val="0"/>
          <w:divBdr>
            <w:top w:val="none" w:sz="0" w:space="0" w:color="auto"/>
            <w:left w:val="none" w:sz="0" w:space="0" w:color="auto"/>
            <w:bottom w:val="none" w:sz="0" w:space="0" w:color="auto"/>
            <w:right w:val="none" w:sz="0" w:space="0" w:color="auto"/>
          </w:divBdr>
        </w:div>
        <w:div w:id="718086927">
          <w:marLeft w:val="360"/>
          <w:marRight w:val="0"/>
          <w:marTop w:val="200"/>
          <w:marBottom w:val="0"/>
          <w:divBdr>
            <w:top w:val="none" w:sz="0" w:space="0" w:color="auto"/>
            <w:left w:val="none" w:sz="0" w:space="0" w:color="auto"/>
            <w:bottom w:val="none" w:sz="0" w:space="0" w:color="auto"/>
            <w:right w:val="none" w:sz="0" w:space="0" w:color="auto"/>
          </w:divBdr>
        </w:div>
        <w:div w:id="1384674712">
          <w:marLeft w:val="360"/>
          <w:marRight w:val="0"/>
          <w:marTop w:val="200"/>
          <w:marBottom w:val="0"/>
          <w:divBdr>
            <w:top w:val="none" w:sz="0" w:space="0" w:color="auto"/>
            <w:left w:val="none" w:sz="0" w:space="0" w:color="auto"/>
            <w:bottom w:val="none" w:sz="0" w:space="0" w:color="auto"/>
            <w:right w:val="none" w:sz="0" w:space="0" w:color="auto"/>
          </w:divBdr>
        </w:div>
        <w:div w:id="1519345617">
          <w:marLeft w:val="360"/>
          <w:marRight w:val="0"/>
          <w:marTop w:val="200"/>
          <w:marBottom w:val="0"/>
          <w:divBdr>
            <w:top w:val="none" w:sz="0" w:space="0" w:color="auto"/>
            <w:left w:val="none" w:sz="0" w:space="0" w:color="auto"/>
            <w:bottom w:val="none" w:sz="0" w:space="0" w:color="auto"/>
            <w:right w:val="none" w:sz="0" w:space="0" w:color="auto"/>
          </w:divBdr>
        </w:div>
        <w:div w:id="1102648758">
          <w:marLeft w:val="1080"/>
          <w:marRight w:val="0"/>
          <w:marTop w:val="100"/>
          <w:marBottom w:val="0"/>
          <w:divBdr>
            <w:top w:val="none" w:sz="0" w:space="0" w:color="auto"/>
            <w:left w:val="none" w:sz="0" w:space="0" w:color="auto"/>
            <w:bottom w:val="none" w:sz="0" w:space="0" w:color="auto"/>
            <w:right w:val="none" w:sz="0" w:space="0" w:color="auto"/>
          </w:divBdr>
        </w:div>
        <w:div w:id="861433037">
          <w:marLeft w:val="1080"/>
          <w:marRight w:val="0"/>
          <w:marTop w:val="100"/>
          <w:marBottom w:val="0"/>
          <w:divBdr>
            <w:top w:val="none" w:sz="0" w:space="0" w:color="auto"/>
            <w:left w:val="none" w:sz="0" w:space="0" w:color="auto"/>
            <w:bottom w:val="none" w:sz="0" w:space="0" w:color="auto"/>
            <w:right w:val="none" w:sz="0" w:space="0" w:color="auto"/>
          </w:divBdr>
        </w:div>
        <w:div w:id="1125613126">
          <w:marLeft w:val="360"/>
          <w:marRight w:val="0"/>
          <w:marTop w:val="200"/>
          <w:marBottom w:val="0"/>
          <w:divBdr>
            <w:top w:val="none" w:sz="0" w:space="0" w:color="auto"/>
            <w:left w:val="none" w:sz="0" w:space="0" w:color="auto"/>
            <w:bottom w:val="none" w:sz="0" w:space="0" w:color="auto"/>
            <w:right w:val="none" w:sz="0" w:space="0" w:color="auto"/>
          </w:divBdr>
        </w:div>
        <w:div w:id="1579053322">
          <w:marLeft w:val="360"/>
          <w:marRight w:val="0"/>
          <w:marTop w:val="200"/>
          <w:marBottom w:val="0"/>
          <w:divBdr>
            <w:top w:val="none" w:sz="0" w:space="0" w:color="auto"/>
            <w:left w:val="none" w:sz="0" w:space="0" w:color="auto"/>
            <w:bottom w:val="none" w:sz="0" w:space="0" w:color="auto"/>
            <w:right w:val="none" w:sz="0" w:space="0" w:color="auto"/>
          </w:divBdr>
        </w:div>
        <w:div w:id="1773622288">
          <w:marLeft w:val="360"/>
          <w:marRight w:val="0"/>
          <w:marTop w:val="200"/>
          <w:marBottom w:val="0"/>
          <w:divBdr>
            <w:top w:val="none" w:sz="0" w:space="0" w:color="auto"/>
            <w:left w:val="none" w:sz="0" w:space="0" w:color="auto"/>
            <w:bottom w:val="none" w:sz="0" w:space="0" w:color="auto"/>
            <w:right w:val="none" w:sz="0" w:space="0" w:color="auto"/>
          </w:divBdr>
        </w:div>
      </w:divsChild>
    </w:div>
    <w:div w:id="454494730">
      <w:bodyDiv w:val="1"/>
      <w:marLeft w:val="0"/>
      <w:marRight w:val="0"/>
      <w:marTop w:val="0"/>
      <w:marBottom w:val="0"/>
      <w:divBdr>
        <w:top w:val="none" w:sz="0" w:space="0" w:color="auto"/>
        <w:left w:val="none" w:sz="0" w:space="0" w:color="auto"/>
        <w:bottom w:val="none" w:sz="0" w:space="0" w:color="auto"/>
        <w:right w:val="none" w:sz="0" w:space="0" w:color="auto"/>
      </w:divBdr>
      <w:divsChild>
        <w:div w:id="1965304968">
          <w:marLeft w:val="360"/>
          <w:marRight w:val="0"/>
          <w:marTop w:val="200"/>
          <w:marBottom w:val="0"/>
          <w:divBdr>
            <w:top w:val="none" w:sz="0" w:space="0" w:color="auto"/>
            <w:left w:val="none" w:sz="0" w:space="0" w:color="auto"/>
            <w:bottom w:val="none" w:sz="0" w:space="0" w:color="auto"/>
            <w:right w:val="none" w:sz="0" w:space="0" w:color="auto"/>
          </w:divBdr>
        </w:div>
        <w:div w:id="138958370">
          <w:marLeft w:val="1080"/>
          <w:marRight w:val="0"/>
          <w:marTop w:val="100"/>
          <w:marBottom w:val="0"/>
          <w:divBdr>
            <w:top w:val="none" w:sz="0" w:space="0" w:color="auto"/>
            <w:left w:val="none" w:sz="0" w:space="0" w:color="auto"/>
            <w:bottom w:val="none" w:sz="0" w:space="0" w:color="auto"/>
            <w:right w:val="none" w:sz="0" w:space="0" w:color="auto"/>
          </w:divBdr>
        </w:div>
        <w:div w:id="639462179">
          <w:marLeft w:val="360"/>
          <w:marRight w:val="0"/>
          <w:marTop w:val="200"/>
          <w:marBottom w:val="0"/>
          <w:divBdr>
            <w:top w:val="none" w:sz="0" w:space="0" w:color="auto"/>
            <w:left w:val="none" w:sz="0" w:space="0" w:color="auto"/>
            <w:bottom w:val="none" w:sz="0" w:space="0" w:color="auto"/>
            <w:right w:val="none" w:sz="0" w:space="0" w:color="auto"/>
          </w:divBdr>
        </w:div>
        <w:div w:id="1762793644">
          <w:marLeft w:val="1080"/>
          <w:marRight w:val="0"/>
          <w:marTop w:val="100"/>
          <w:marBottom w:val="0"/>
          <w:divBdr>
            <w:top w:val="none" w:sz="0" w:space="0" w:color="auto"/>
            <w:left w:val="none" w:sz="0" w:space="0" w:color="auto"/>
            <w:bottom w:val="none" w:sz="0" w:space="0" w:color="auto"/>
            <w:right w:val="none" w:sz="0" w:space="0" w:color="auto"/>
          </w:divBdr>
        </w:div>
      </w:divsChild>
    </w:div>
    <w:div w:id="472795129">
      <w:bodyDiv w:val="1"/>
      <w:marLeft w:val="0"/>
      <w:marRight w:val="0"/>
      <w:marTop w:val="0"/>
      <w:marBottom w:val="0"/>
      <w:divBdr>
        <w:top w:val="none" w:sz="0" w:space="0" w:color="auto"/>
        <w:left w:val="none" w:sz="0" w:space="0" w:color="auto"/>
        <w:bottom w:val="none" w:sz="0" w:space="0" w:color="auto"/>
        <w:right w:val="none" w:sz="0" w:space="0" w:color="auto"/>
      </w:divBdr>
      <w:divsChild>
        <w:div w:id="834683935">
          <w:marLeft w:val="1080"/>
          <w:marRight w:val="0"/>
          <w:marTop w:val="100"/>
          <w:marBottom w:val="0"/>
          <w:divBdr>
            <w:top w:val="none" w:sz="0" w:space="0" w:color="auto"/>
            <w:left w:val="none" w:sz="0" w:space="0" w:color="auto"/>
            <w:bottom w:val="none" w:sz="0" w:space="0" w:color="auto"/>
            <w:right w:val="none" w:sz="0" w:space="0" w:color="auto"/>
          </w:divBdr>
        </w:div>
        <w:div w:id="90904986">
          <w:marLeft w:val="1800"/>
          <w:marRight w:val="0"/>
          <w:marTop w:val="100"/>
          <w:marBottom w:val="0"/>
          <w:divBdr>
            <w:top w:val="none" w:sz="0" w:space="0" w:color="auto"/>
            <w:left w:val="none" w:sz="0" w:space="0" w:color="auto"/>
            <w:bottom w:val="none" w:sz="0" w:space="0" w:color="auto"/>
            <w:right w:val="none" w:sz="0" w:space="0" w:color="auto"/>
          </w:divBdr>
        </w:div>
        <w:div w:id="1653485581">
          <w:marLeft w:val="1080"/>
          <w:marRight w:val="0"/>
          <w:marTop w:val="200"/>
          <w:marBottom w:val="0"/>
          <w:divBdr>
            <w:top w:val="none" w:sz="0" w:space="0" w:color="auto"/>
            <w:left w:val="none" w:sz="0" w:space="0" w:color="auto"/>
            <w:bottom w:val="none" w:sz="0" w:space="0" w:color="auto"/>
            <w:right w:val="none" w:sz="0" w:space="0" w:color="auto"/>
          </w:divBdr>
        </w:div>
        <w:div w:id="1747678367">
          <w:marLeft w:val="360"/>
          <w:marRight w:val="0"/>
          <w:marTop w:val="200"/>
          <w:marBottom w:val="0"/>
          <w:divBdr>
            <w:top w:val="none" w:sz="0" w:space="0" w:color="auto"/>
            <w:left w:val="none" w:sz="0" w:space="0" w:color="auto"/>
            <w:bottom w:val="none" w:sz="0" w:space="0" w:color="auto"/>
            <w:right w:val="none" w:sz="0" w:space="0" w:color="auto"/>
          </w:divBdr>
        </w:div>
        <w:div w:id="1006402706">
          <w:marLeft w:val="360"/>
          <w:marRight w:val="0"/>
          <w:marTop w:val="200"/>
          <w:marBottom w:val="0"/>
          <w:divBdr>
            <w:top w:val="none" w:sz="0" w:space="0" w:color="auto"/>
            <w:left w:val="none" w:sz="0" w:space="0" w:color="auto"/>
            <w:bottom w:val="none" w:sz="0" w:space="0" w:color="auto"/>
            <w:right w:val="none" w:sz="0" w:space="0" w:color="auto"/>
          </w:divBdr>
        </w:div>
        <w:div w:id="1905750613">
          <w:marLeft w:val="360"/>
          <w:marRight w:val="0"/>
          <w:marTop w:val="200"/>
          <w:marBottom w:val="0"/>
          <w:divBdr>
            <w:top w:val="none" w:sz="0" w:space="0" w:color="auto"/>
            <w:left w:val="none" w:sz="0" w:space="0" w:color="auto"/>
            <w:bottom w:val="none" w:sz="0" w:space="0" w:color="auto"/>
            <w:right w:val="none" w:sz="0" w:space="0" w:color="auto"/>
          </w:divBdr>
        </w:div>
        <w:div w:id="1706102359">
          <w:marLeft w:val="1080"/>
          <w:marRight w:val="0"/>
          <w:marTop w:val="100"/>
          <w:marBottom w:val="0"/>
          <w:divBdr>
            <w:top w:val="none" w:sz="0" w:space="0" w:color="auto"/>
            <w:left w:val="none" w:sz="0" w:space="0" w:color="auto"/>
            <w:bottom w:val="none" w:sz="0" w:space="0" w:color="auto"/>
            <w:right w:val="none" w:sz="0" w:space="0" w:color="auto"/>
          </w:divBdr>
        </w:div>
        <w:div w:id="1766539157">
          <w:marLeft w:val="1080"/>
          <w:marRight w:val="0"/>
          <w:marTop w:val="100"/>
          <w:marBottom w:val="0"/>
          <w:divBdr>
            <w:top w:val="none" w:sz="0" w:space="0" w:color="auto"/>
            <w:left w:val="none" w:sz="0" w:space="0" w:color="auto"/>
            <w:bottom w:val="none" w:sz="0" w:space="0" w:color="auto"/>
            <w:right w:val="none" w:sz="0" w:space="0" w:color="auto"/>
          </w:divBdr>
        </w:div>
        <w:div w:id="351495537">
          <w:marLeft w:val="360"/>
          <w:marRight w:val="0"/>
          <w:marTop w:val="200"/>
          <w:marBottom w:val="0"/>
          <w:divBdr>
            <w:top w:val="none" w:sz="0" w:space="0" w:color="auto"/>
            <w:left w:val="none" w:sz="0" w:space="0" w:color="auto"/>
            <w:bottom w:val="none" w:sz="0" w:space="0" w:color="auto"/>
            <w:right w:val="none" w:sz="0" w:space="0" w:color="auto"/>
          </w:divBdr>
        </w:div>
        <w:div w:id="1957373039">
          <w:marLeft w:val="360"/>
          <w:marRight w:val="0"/>
          <w:marTop w:val="200"/>
          <w:marBottom w:val="0"/>
          <w:divBdr>
            <w:top w:val="none" w:sz="0" w:space="0" w:color="auto"/>
            <w:left w:val="none" w:sz="0" w:space="0" w:color="auto"/>
            <w:bottom w:val="none" w:sz="0" w:space="0" w:color="auto"/>
            <w:right w:val="none" w:sz="0" w:space="0" w:color="auto"/>
          </w:divBdr>
        </w:div>
        <w:div w:id="1615596008">
          <w:marLeft w:val="360"/>
          <w:marRight w:val="0"/>
          <w:marTop w:val="200"/>
          <w:marBottom w:val="0"/>
          <w:divBdr>
            <w:top w:val="none" w:sz="0" w:space="0" w:color="auto"/>
            <w:left w:val="none" w:sz="0" w:space="0" w:color="auto"/>
            <w:bottom w:val="none" w:sz="0" w:space="0" w:color="auto"/>
            <w:right w:val="none" w:sz="0" w:space="0" w:color="auto"/>
          </w:divBdr>
        </w:div>
      </w:divsChild>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725109814">
      <w:bodyDiv w:val="1"/>
      <w:marLeft w:val="0"/>
      <w:marRight w:val="0"/>
      <w:marTop w:val="0"/>
      <w:marBottom w:val="0"/>
      <w:divBdr>
        <w:top w:val="none" w:sz="0" w:space="0" w:color="auto"/>
        <w:left w:val="none" w:sz="0" w:space="0" w:color="auto"/>
        <w:bottom w:val="none" w:sz="0" w:space="0" w:color="auto"/>
        <w:right w:val="none" w:sz="0" w:space="0" w:color="auto"/>
      </w:divBdr>
      <w:divsChild>
        <w:div w:id="2046907324">
          <w:marLeft w:val="1080"/>
          <w:marRight w:val="0"/>
          <w:marTop w:val="100"/>
          <w:marBottom w:val="0"/>
          <w:divBdr>
            <w:top w:val="none" w:sz="0" w:space="0" w:color="auto"/>
            <w:left w:val="none" w:sz="0" w:space="0" w:color="auto"/>
            <w:bottom w:val="none" w:sz="0" w:space="0" w:color="auto"/>
            <w:right w:val="none" w:sz="0" w:space="0" w:color="auto"/>
          </w:divBdr>
        </w:div>
        <w:div w:id="1332761060">
          <w:marLeft w:val="1800"/>
          <w:marRight w:val="0"/>
          <w:marTop w:val="100"/>
          <w:marBottom w:val="0"/>
          <w:divBdr>
            <w:top w:val="none" w:sz="0" w:space="0" w:color="auto"/>
            <w:left w:val="none" w:sz="0" w:space="0" w:color="auto"/>
            <w:bottom w:val="none" w:sz="0" w:space="0" w:color="auto"/>
            <w:right w:val="none" w:sz="0" w:space="0" w:color="auto"/>
          </w:divBdr>
        </w:div>
        <w:div w:id="2039501395">
          <w:marLeft w:val="1080"/>
          <w:marRight w:val="0"/>
          <w:marTop w:val="200"/>
          <w:marBottom w:val="0"/>
          <w:divBdr>
            <w:top w:val="none" w:sz="0" w:space="0" w:color="auto"/>
            <w:left w:val="none" w:sz="0" w:space="0" w:color="auto"/>
            <w:bottom w:val="none" w:sz="0" w:space="0" w:color="auto"/>
            <w:right w:val="none" w:sz="0" w:space="0" w:color="auto"/>
          </w:divBdr>
        </w:div>
        <w:div w:id="872157977">
          <w:marLeft w:val="360"/>
          <w:marRight w:val="0"/>
          <w:marTop w:val="200"/>
          <w:marBottom w:val="0"/>
          <w:divBdr>
            <w:top w:val="none" w:sz="0" w:space="0" w:color="auto"/>
            <w:left w:val="none" w:sz="0" w:space="0" w:color="auto"/>
            <w:bottom w:val="none" w:sz="0" w:space="0" w:color="auto"/>
            <w:right w:val="none" w:sz="0" w:space="0" w:color="auto"/>
          </w:divBdr>
        </w:div>
        <w:div w:id="2060087470">
          <w:marLeft w:val="360"/>
          <w:marRight w:val="0"/>
          <w:marTop w:val="200"/>
          <w:marBottom w:val="0"/>
          <w:divBdr>
            <w:top w:val="none" w:sz="0" w:space="0" w:color="auto"/>
            <w:left w:val="none" w:sz="0" w:space="0" w:color="auto"/>
            <w:bottom w:val="none" w:sz="0" w:space="0" w:color="auto"/>
            <w:right w:val="none" w:sz="0" w:space="0" w:color="auto"/>
          </w:divBdr>
        </w:div>
        <w:div w:id="2096244859">
          <w:marLeft w:val="360"/>
          <w:marRight w:val="0"/>
          <w:marTop w:val="200"/>
          <w:marBottom w:val="0"/>
          <w:divBdr>
            <w:top w:val="none" w:sz="0" w:space="0" w:color="auto"/>
            <w:left w:val="none" w:sz="0" w:space="0" w:color="auto"/>
            <w:bottom w:val="none" w:sz="0" w:space="0" w:color="auto"/>
            <w:right w:val="none" w:sz="0" w:space="0" w:color="auto"/>
          </w:divBdr>
        </w:div>
        <w:div w:id="2006938308">
          <w:marLeft w:val="1080"/>
          <w:marRight w:val="0"/>
          <w:marTop w:val="100"/>
          <w:marBottom w:val="0"/>
          <w:divBdr>
            <w:top w:val="none" w:sz="0" w:space="0" w:color="auto"/>
            <w:left w:val="none" w:sz="0" w:space="0" w:color="auto"/>
            <w:bottom w:val="none" w:sz="0" w:space="0" w:color="auto"/>
            <w:right w:val="none" w:sz="0" w:space="0" w:color="auto"/>
          </w:divBdr>
        </w:div>
        <w:div w:id="865024700">
          <w:marLeft w:val="1080"/>
          <w:marRight w:val="0"/>
          <w:marTop w:val="100"/>
          <w:marBottom w:val="0"/>
          <w:divBdr>
            <w:top w:val="none" w:sz="0" w:space="0" w:color="auto"/>
            <w:left w:val="none" w:sz="0" w:space="0" w:color="auto"/>
            <w:bottom w:val="none" w:sz="0" w:space="0" w:color="auto"/>
            <w:right w:val="none" w:sz="0" w:space="0" w:color="auto"/>
          </w:divBdr>
        </w:div>
        <w:div w:id="1290235638">
          <w:marLeft w:val="360"/>
          <w:marRight w:val="0"/>
          <w:marTop w:val="200"/>
          <w:marBottom w:val="0"/>
          <w:divBdr>
            <w:top w:val="none" w:sz="0" w:space="0" w:color="auto"/>
            <w:left w:val="none" w:sz="0" w:space="0" w:color="auto"/>
            <w:bottom w:val="none" w:sz="0" w:space="0" w:color="auto"/>
            <w:right w:val="none" w:sz="0" w:space="0" w:color="auto"/>
          </w:divBdr>
        </w:div>
        <w:div w:id="38284100">
          <w:marLeft w:val="360"/>
          <w:marRight w:val="0"/>
          <w:marTop w:val="200"/>
          <w:marBottom w:val="0"/>
          <w:divBdr>
            <w:top w:val="none" w:sz="0" w:space="0" w:color="auto"/>
            <w:left w:val="none" w:sz="0" w:space="0" w:color="auto"/>
            <w:bottom w:val="none" w:sz="0" w:space="0" w:color="auto"/>
            <w:right w:val="none" w:sz="0" w:space="0" w:color="auto"/>
          </w:divBdr>
        </w:div>
        <w:div w:id="1132943124">
          <w:marLeft w:val="360"/>
          <w:marRight w:val="0"/>
          <w:marTop w:val="200"/>
          <w:marBottom w:val="0"/>
          <w:divBdr>
            <w:top w:val="none" w:sz="0" w:space="0" w:color="auto"/>
            <w:left w:val="none" w:sz="0" w:space="0" w:color="auto"/>
            <w:bottom w:val="none" w:sz="0" w:space="0" w:color="auto"/>
            <w:right w:val="none" w:sz="0" w:space="0" w:color="auto"/>
          </w:divBdr>
        </w:div>
      </w:divsChild>
    </w:div>
    <w:div w:id="750203029">
      <w:bodyDiv w:val="1"/>
      <w:marLeft w:val="0"/>
      <w:marRight w:val="0"/>
      <w:marTop w:val="0"/>
      <w:marBottom w:val="0"/>
      <w:divBdr>
        <w:top w:val="none" w:sz="0" w:space="0" w:color="auto"/>
        <w:left w:val="none" w:sz="0" w:space="0" w:color="auto"/>
        <w:bottom w:val="none" w:sz="0" w:space="0" w:color="auto"/>
        <w:right w:val="none" w:sz="0" w:space="0" w:color="auto"/>
      </w:divBdr>
    </w:div>
    <w:div w:id="825435526">
      <w:bodyDiv w:val="1"/>
      <w:marLeft w:val="0"/>
      <w:marRight w:val="0"/>
      <w:marTop w:val="0"/>
      <w:marBottom w:val="0"/>
      <w:divBdr>
        <w:top w:val="none" w:sz="0" w:space="0" w:color="auto"/>
        <w:left w:val="none" w:sz="0" w:space="0" w:color="auto"/>
        <w:bottom w:val="none" w:sz="0" w:space="0" w:color="auto"/>
        <w:right w:val="none" w:sz="0" w:space="0" w:color="auto"/>
      </w:divBdr>
    </w:div>
    <w:div w:id="987711316">
      <w:bodyDiv w:val="1"/>
      <w:marLeft w:val="0"/>
      <w:marRight w:val="0"/>
      <w:marTop w:val="0"/>
      <w:marBottom w:val="0"/>
      <w:divBdr>
        <w:top w:val="none" w:sz="0" w:space="0" w:color="auto"/>
        <w:left w:val="none" w:sz="0" w:space="0" w:color="auto"/>
        <w:bottom w:val="none" w:sz="0" w:space="0" w:color="auto"/>
        <w:right w:val="none" w:sz="0" w:space="0" w:color="auto"/>
      </w:divBdr>
    </w:div>
    <w:div w:id="1016033095">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098915816">
      <w:bodyDiv w:val="1"/>
      <w:marLeft w:val="0"/>
      <w:marRight w:val="0"/>
      <w:marTop w:val="0"/>
      <w:marBottom w:val="0"/>
      <w:divBdr>
        <w:top w:val="none" w:sz="0" w:space="0" w:color="auto"/>
        <w:left w:val="none" w:sz="0" w:space="0" w:color="auto"/>
        <w:bottom w:val="none" w:sz="0" w:space="0" w:color="auto"/>
        <w:right w:val="none" w:sz="0" w:space="0" w:color="auto"/>
      </w:divBdr>
      <w:divsChild>
        <w:div w:id="228156602">
          <w:marLeft w:val="360"/>
          <w:marRight w:val="0"/>
          <w:marTop w:val="200"/>
          <w:marBottom w:val="0"/>
          <w:divBdr>
            <w:top w:val="none" w:sz="0" w:space="0" w:color="auto"/>
            <w:left w:val="none" w:sz="0" w:space="0" w:color="auto"/>
            <w:bottom w:val="none" w:sz="0" w:space="0" w:color="auto"/>
            <w:right w:val="none" w:sz="0" w:space="0" w:color="auto"/>
          </w:divBdr>
        </w:div>
        <w:div w:id="801654417">
          <w:marLeft w:val="1080"/>
          <w:marRight w:val="0"/>
          <w:marTop w:val="100"/>
          <w:marBottom w:val="0"/>
          <w:divBdr>
            <w:top w:val="none" w:sz="0" w:space="0" w:color="auto"/>
            <w:left w:val="none" w:sz="0" w:space="0" w:color="auto"/>
            <w:bottom w:val="none" w:sz="0" w:space="0" w:color="auto"/>
            <w:right w:val="none" w:sz="0" w:space="0" w:color="auto"/>
          </w:divBdr>
        </w:div>
      </w:divsChild>
    </w:div>
    <w:div w:id="1107969584">
      <w:bodyDiv w:val="1"/>
      <w:marLeft w:val="0"/>
      <w:marRight w:val="0"/>
      <w:marTop w:val="0"/>
      <w:marBottom w:val="0"/>
      <w:divBdr>
        <w:top w:val="none" w:sz="0" w:space="0" w:color="auto"/>
        <w:left w:val="none" w:sz="0" w:space="0" w:color="auto"/>
        <w:bottom w:val="none" w:sz="0" w:space="0" w:color="auto"/>
        <w:right w:val="none" w:sz="0" w:space="0" w:color="auto"/>
      </w:divBdr>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138571385">
      <w:bodyDiv w:val="1"/>
      <w:marLeft w:val="0"/>
      <w:marRight w:val="0"/>
      <w:marTop w:val="0"/>
      <w:marBottom w:val="0"/>
      <w:divBdr>
        <w:top w:val="none" w:sz="0" w:space="0" w:color="auto"/>
        <w:left w:val="none" w:sz="0" w:space="0" w:color="auto"/>
        <w:bottom w:val="none" w:sz="0" w:space="0" w:color="auto"/>
        <w:right w:val="none" w:sz="0" w:space="0" w:color="auto"/>
      </w:divBdr>
      <w:divsChild>
        <w:div w:id="1228491296">
          <w:marLeft w:val="1080"/>
          <w:marRight w:val="0"/>
          <w:marTop w:val="100"/>
          <w:marBottom w:val="0"/>
          <w:divBdr>
            <w:top w:val="none" w:sz="0" w:space="0" w:color="auto"/>
            <w:left w:val="none" w:sz="0" w:space="0" w:color="auto"/>
            <w:bottom w:val="none" w:sz="0" w:space="0" w:color="auto"/>
            <w:right w:val="none" w:sz="0" w:space="0" w:color="auto"/>
          </w:divBdr>
        </w:div>
        <w:div w:id="1898319883">
          <w:marLeft w:val="1800"/>
          <w:marRight w:val="0"/>
          <w:marTop w:val="100"/>
          <w:marBottom w:val="0"/>
          <w:divBdr>
            <w:top w:val="none" w:sz="0" w:space="0" w:color="auto"/>
            <w:left w:val="none" w:sz="0" w:space="0" w:color="auto"/>
            <w:bottom w:val="none" w:sz="0" w:space="0" w:color="auto"/>
            <w:right w:val="none" w:sz="0" w:space="0" w:color="auto"/>
          </w:divBdr>
        </w:div>
        <w:div w:id="104736523">
          <w:marLeft w:val="2520"/>
          <w:marRight w:val="0"/>
          <w:marTop w:val="100"/>
          <w:marBottom w:val="0"/>
          <w:divBdr>
            <w:top w:val="none" w:sz="0" w:space="0" w:color="auto"/>
            <w:left w:val="none" w:sz="0" w:space="0" w:color="auto"/>
            <w:bottom w:val="none" w:sz="0" w:space="0" w:color="auto"/>
            <w:right w:val="none" w:sz="0" w:space="0" w:color="auto"/>
          </w:divBdr>
        </w:div>
        <w:div w:id="1347633865">
          <w:marLeft w:val="2520"/>
          <w:marRight w:val="0"/>
          <w:marTop w:val="100"/>
          <w:marBottom w:val="0"/>
          <w:divBdr>
            <w:top w:val="none" w:sz="0" w:space="0" w:color="auto"/>
            <w:left w:val="none" w:sz="0" w:space="0" w:color="auto"/>
            <w:bottom w:val="none" w:sz="0" w:space="0" w:color="auto"/>
            <w:right w:val="none" w:sz="0" w:space="0" w:color="auto"/>
          </w:divBdr>
        </w:div>
        <w:div w:id="2004040753">
          <w:marLeft w:val="1080"/>
          <w:marRight w:val="0"/>
          <w:marTop w:val="100"/>
          <w:marBottom w:val="0"/>
          <w:divBdr>
            <w:top w:val="none" w:sz="0" w:space="0" w:color="auto"/>
            <w:left w:val="none" w:sz="0" w:space="0" w:color="auto"/>
            <w:bottom w:val="none" w:sz="0" w:space="0" w:color="auto"/>
            <w:right w:val="none" w:sz="0" w:space="0" w:color="auto"/>
          </w:divBdr>
        </w:div>
        <w:div w:id="176844892">
          <w:marLeft w:val="1800"/>
          <w:marRight w:val="0"/>
          <w:marTop w:val="100"/>
          <w:marBottom w:val="0"/>
          <w:divBdr>
            <w:top w:val="none" w:sz="0" w:space="0" w:color="auto"/>
            <w:left w:val="none" w:sz="0" w:space="0" w:color="auto"/>
            <w:bottom w:val="none" w:sz="0" w:space="0" w:color="auto"/>
            <w:right w:val="none" w:sz="0" w:space="0" w:color="auto"/>
          </w:divBdr>
        </w:div>
        <w:div w:id="772556629">
          <w:marLeft w:val="2520"/>
          <w:marRight w:val="0"/>
          <w:marTop w:val="100"/>
          <w:marBottom w:val="0"/>
          <w:divBdr>
            <w:top w:val="none" w:sz="0" w:space="0" w:color="auto"/>
            <w:left w:val="none" w:sz="0" w:space="0" w:color="auto"/>
            <w:bottom w:val="none" w:sz="0" w:space="0" w:color="auto"/>
            <w:right w:val="none" w:sz="0" w:space="0" w:color="auto"/>
          </w:divBdr>
        </w:div>
        <w:div w:id="799882374">
          <w:marLeft w:val="2520"/>
          <w:marRight w:val="0"/>
          <w:marTop w:val="100"/>
          <w:marBottom w:val="0"/>
          <w:divBdr>
            <w:top w:val="none" w:sz="0" w:space="0" w:color="auto"/>
            <w:left w:val="none" w:sz="0" w:space="0" w:color="auto"/>
            <w:bottom w:val="none" w:sz="0" w:space="0" w:color="auto"/>
            <w:right w:val="none" w:sz="0" w:space="0" w:color="auto"/>
          </w:divBdr>
        </w:div>
        <w:div w:id="155801358">
          <w:marLeft w:val="2520"/>
          <w:marRight w:val="0"/>
          <w:marTop w:val="100"/>
          <w:marBottom w:val="0"/>
          <w:divBdr>
            <w:top w:val="none" w:sz="0" w:space="0" w:color="auto"/>
            <w:left w:val="none" w:sz="0" w:space="0" w:color="auto"/>
            <w:bottom w:val="none" w:sz="0" w:space="0" w:color="auto"/>
            <w:right w:val="none" w:sz="0" w:space="0" w:color="auto"/>
          </w:divBdr>
        </w:div>
        <w:div w:id="559218843">
          <w:marLeft w:val="1800"/>
          <w:marRight w:val="0"/>
          <w:marTop w:val="100"/>
          <w:marBottom w:val="0"/>
          <w:divBdr>
            <w:top w:val="none" w:sz="0" w:space="0" w:color="auto"/>
            <w:left w:val="none" w:sz="0" w:space="0" w:color="auto"/>
            <w:bottom w:val="none" w:sz="0" w:space="0" w:color="auto"/>
            <w:right w:val="none" w:sz="0" w:space="0" w:color="auto"/>
          </w:divBdr>
        </w:div>
      </w:divsChild>
    </w:div>
    <w:div w:id="1162426450">
      <w:bodyDiv w:val="1"/>
      <w:marLeft w:val="0"/>
      <w:marRight w:val="0"/>
      <w:marTop w:val="0"/>
      <w:marBottom w:val="0"/>
      <w:divBdr>
        <w:top w:val="none" w:sz="0" w:space="0" w:color="auto"/>
        <w:left w:val="none" w:sz="0" w:space="0" w:color="auto"/>
        <w:bottom w:val="none" w:sz="0" w:space="0" w:color="auto"/>
        <w:right w:val="none" w:sz="0" w:space="0" w:color="auto"/>
      </w:divBdr>
    </w:div>
    <w:div w:id="1225264605">
      <w:bodyDiv w:val="1"/>
      <w:marLeft w:val="0"/>
      <w:marRight w:val="0"/>
      <w:marTop w:val="0"/>
      <w:marBottom w:val="0"/>
      <w:divBdr>
        <w:top w:val="none" w:sz="0" w:space="0" w:color="auto"/>
        <w:left w:val="none" w:sz="0" w:space="0" w:color="auto"/>
        <w:bottom w:val="none" w:sz="0" w:space="0" w:color="auto"/>
        <w:right w:val="none" w:sz="0" w:space="0" w:color="auto"/>
      </w:divBdr>
      <w:divsChild>
        <w:div w:id="1632907036">
          <w:marLeft w:val="1800"/>
          <w:marRight w:val="0"/>
          <w:marTop w:val="100"/>
          <w:marBottom w:val="0"/>
          <w:divBdr>
            <w:top w:val="none" w:sz="0" w:space="0" w:color="auto"/>
            <w:left w:val="none" w:sz="0" w:space="0" w:color="auto"/>
            <w:bottom w:val="none" w:sz="0" w:space="0" w:color="auto"/>
            <w:right w:val="none" w:sz="0" w:space="0" w:color="auto"/>
          </w:divBdr>
        </w:div>
      </w:divsChild>
    </w:div>
    <w:div w:id="1328945508">
      <w:bodyDiv w:val="1"/>
      <w:marLeft w:val="0"/>
      <w:marRight w:val="0"/>
      <w:marTop w:val="0"/>
      <w:marBottom w:val="0"/>
      <w:divBdr>
        <w:top w:val="none" w:sz="0" w:space="0" w:color="auto"/>
        <w:left w:val="none" w:sz="0" w:space="0" w:color="auto"/>
        <w:bottom w:val="none" w:sz="0" w:space="0" w:color="auto"/>
        <w:right w:val="none" w:sz="0" w:space="0" w:color="auto"/>
      </w:divBdr>
      <w:divsChild>
        <w:div w:id="14767210">
          <w:marLeft w:val="360"/>
          <w:marRight w:val="0"/>
          <w:marTop w:val="200"/>
          <w:marBottom w:val="0"/>
          <w:divBdr>
            <w:top w:val="none" w:sz="0" w:space="0" w:color="auto"/>
            <w:left w:val="none" w:sz="0" w:space="0" w:color="auto"/>
            <w:bottom w:val="none" w:sz="0" w:space="0" w:color="auto"/>
            <w:right w:val="none" w:sz="0" w:space="0" w:color="auto"/>
          </w:divBdr>
        </w:div>
        <w:div w:id="1547715516">
          <w:marLeft w:val="1080"/>
          <w:marRight w:val="0"/>
          <w:marTop w:val="100"/>
          <w:marBottom w:val="0"/>
          <w:divBdr>
            <w:top w:val="none" w:sz="0" w:space="0" w:color="auto"/>
            <w:left w:val="none" w:sz="0" w:space="0" w:color="auto"/>
            <w:bottom w:val="none" w:sz="0" w:space="0" w:color="auto"/>
            <w:right w:val="none" w:sz="0" w:space="0" w:color="auto"/>
          </w:divBdr>
        </w:div>
        <w:div w:id="929778635">
          <w:marLeft w:val="1080"/>
          <w:marRight w:val="0"/>
          <w:marTop w:val="100"/>
          <w:marBottom w:val="0"/>
          <w:divBdr>
            <w:top w:val="none" w:sz="0" w:space="0" w:color="auto"/>
            <w:left w:val="none" w:sz="0" w:space="0" w:color="auto"/>
            <w:bottom w:val="none" w:sz="0" w:space="0" w:color="auto"/>
            <w:right w:val="none" w:sz="0" w:space="0" w:color="auto"/>
          </w:divBdr>
        </w:div>
        <w:div w:id="1082414909">
          <w:marLeft w:val="1080"/>
          <w:marRight w:val="0"/>
          <w:marTop w:val="100"/>
          <w:marBottom w:val="0"/>
          <w:divBdr>
            <w:top w:val="none" w:sz="0" w:space="0" w:color="auto"/>
            <w:left w:val="none" w:sz="0" w:space="0" w:color="auto"/>
            <w:bottom w:val="none" w:sz="0" w:space="0" w:color="auto"/>
            <w:right w:val="none" w:sz="0" w:space="0" w:color="auto"/>
          </w:divBdr>
        </w:div>
      </w:divsChild>
    </w:div>
    <w:div w:id="1375275168">
      <w:bodyDiv w:val="1"/>
      <w:marLeft w:val="0"/>
      <w:marRight w:val="0"/>
      <w:marTop w:val="0"/>
      <w:marBottom w:val="0"/>
      <w:divBdr>
        <w:top w:val="none" w:sz="0" w:space="0" w:color="auto"/>
        <w:left w:val="none" w:sz="0" w:space="0" w:color="auto"/>
        <w:bottom w:val="none" w:sz="0" w:space="0" w:color="auto"/>
        <w:right w:val="none" w:sz="0" w:space="0" w:color="auto"/>
      </w:divBdr>
      <w:divsChild>
        <w:div w:id="845480220">
          <w:marLeft w:val="1080"/>
          <w:marRight w:val="0"/>
          <w:marTop w:val="100"/>
          <w:marBottom w:val="0"/>
          <w:divBdr>
            <w:top w:val="none" w:sz="0" w:space="0" w:color="auto"/>
            <w:left w:val="none" w:sz="0" w:space="0" w:color="auto"/>
            <w:bottom w:val="none" w:sz="0" w:space="0" w:color="auto"/>
            <w:right w:val="none" w:sz="0" w:space="0" w:color="auto"/>
          </w:divBdr>
        </w:div>
        <w:div w:id="1952276515">
          <w:marLeft w:val="1080"/>
          <w:marRight w:val="0"/>
          <w:marTop w:val="100"/>
          <w:marBottom w:val="0"/>
          <w:divBdr>
            <w:top w:val="none" w:sz="0" w:space="0" w:color="auto"/>
            <w:left w:val="none" w:sz="0" w:space="0" w:color="auto"/>
            <w:bottom w:val="none" w:sz="0" w:space="0" w:color="auto"/>
            <w:right w:val="none" w:sz="0" w:space="0" w:color="auto"/>
          </w:divBdr>
        </w:div>
        <w:div w:id="2063744743">
          <w:marLeft w:val="1800"/>
          <w:marRight w:val="0"/>
          <w:marTop w:val="100"/>
          <w:marBottom w:val="0"/>
          <w:divBdr>
            <w:top w:val="none" w:sz="0" w:space="0" w:color="auto"/>
            <w:left w:val="none" w:sz="0" w:space="0" w:color="auto"/>
            <w:bottom w:val="none" w:sz="0" w:space="0" w:color="auto"/>
            <w:right w:val="none" w:sz="0" w:space="0" w:color="auto"/>
          </w:divBdr>
        </w:div>
        <w:div w:id="835730428">
          <w:marLeft w:val="1080"/>
          <w:marRight w:val="0"/>
          <w:marTop w:val="100"/>
          <w:marBottom w:val="0"/>
          <w:divBdr>
            <w:top w:val="none" w:sz="0" w:space="0" w:color="auto"/>
            <w:left w:val="none" w:sz="0" w:space="0" w:color="auto"/>
            <w:bottom w:val="none" w:sz="0" w:space="0" w:color="auto"/>
            <w:right w:val="none" w:sz="0" w:space="0" w:color="auto"/>
          </w:divBdr>
        </w:div>
      </w:divsChild>
    </w:div>
    <w:div w:id="1391730334">
      <w:bodyDiv w:val="1"/>
      <w:marLeft w:val="0"/>
      <w:marRight w:val="0"/>
      <w:marTop w:val="0"/>
      <w:marBottom w:val="0"/>
      <w:divBdr>
        <w:top w:val="none" w:sz="0" w:space="0" w:color="auto"/>
        <w:left w:val="none" w:sz="0" w:space="0" w:color="auto"/>
        <w:bottom w:val="none" w:sz="0" w:space="0" w:color="auto"/>
        <w:right w:val="none" w:sz="0" w:space="0" w:color="auto"/>
      </w:divBdr>
      <w:divsChild>
        <w:div w:id="1466702468">
          <w:marLeft w:val="360"/>
          <w:marRight w:val="0"/>
          <w:marTop w:val="200"/>
          <w:marBottom w:val="0"/>
          <w:divBdr>
            <w:top w:val="none" w:sz="0" w:space="0" w:color="auto"/>
            <w:left w:val="none" w:sz="0" w:space="0" w:color="auto"/>
            <w:bottom w:val="none" w:sz="0" w:space="0" w:color="auto"/>
            <w:right w:val="none" w:sz="0" w:space="0" w:color="auto"/>
          </w:divBdr>
        </w:div>
      </w:divsChild>
    </w:div>
    <w:div w:id="1479762880">
      <w:bodyDiv w:val="1"/>
      <w:marLeft w:val="0"/>
      <w:marRight w:val="0"/>
      <w:marTop w:val="0"/>
      <w:marBottom w:val="0"/>
      <w:divBdr>
        <w:top w:val="none" w:sz="0" w:space="0" w:color="auto"/>
        <w:left w:val="none" w:sz="0" w:space="0" w:color="auto"/>
        <w:bottom w:val="none" w:sz="0" w:space="0" w:color="auto"/>
        <w:right w:val="none" w:sz="0" w:space="0" w:color="auto"/>
      </w:divBdr>
      <w:divsChild>
        <w:div w:id="1251501142">
          <w:marLeft w:val="1080"/>
          <w:marRight w:val="0"/>
          <w:marTop w:val="100"/>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057560">
      <w:bodyDiv w:val="1"/>
      <w:marLeft w:val="0"/>
      <w:marRight w:val="0"/>
      <w:marTop w:val="0"/>
      <w:marBottom w:val="0"/>
      <w:divBdr>
        <w:top w:val="none" w:sz="0" w:space="0" w:color="auto"/>
        <w:left w:val="none" w:sz="0" w:space="0" w:color="auto"/>
        <w:bottom w:val="none" w:sz="0" w:space="0" w:color="auto"/>
        <w:right w:val="none" w:sz="0" w:space="0" w:color="auto"/>
      </w:divBdr>
      <w:divsChild>
        <w:div w:id="1104228647">
          <w:marLeft w:val="1080"/>
          <w:marRight w:val="0"/>
          <w:marTop w:val="100"/>
          <w:marBottom w:val="0"/>
          <w:divBdr>
            <w:top w:val="none" w:sz="0" w:space="0" w:color="auto"/>
            <w:left w:val="none" w:sz="0" w:space="0" w:color="auto"/>
            <w:bottom w:val="none" w:sz="0" w:space="0" w:color="auto"/>
            <w:right w:val="none" w:sz="0" w:space="0" w:color="auto"/>
          </w:divBdr>
        </w:div>
        <w:div w:id="782312533">
          <w:marLeft w:val="1800"/>
          <w:marRight w:val="0"/>
          <w:marTop w:val="100"/>
          <w:marBottom w:val="0"/>
          <w:divBdr>
            <w:top w:val="none" w:sz="0" w:space="0" w:color="auto"/>
            <w:left w:val="none" w:sz="0" w:space="0" w:color="auto"/>
            <w:bottom w:val="none" w:sz="0" w:space="0" w:color="auto"/>
            <w:right w:val="none" w:sz="0" w:space="0" w:color="auto"/>
          </w:divBdr>
        </w:div>
        <w:div w:id="483162416">
          <w:marLeft w:val="1800"/>
          <w:marRight w:val="0"/>
          <w:marTop w:val="100"/>
          <w:marBottom w:val="0"/>
          <w:divBdr>
            <w:top w:val="none" w:sz="0" w:space="0" w:color="auto"/>
            <w:left w:val="none" w:sz="0" w:space="0" w:color="auto"/>
            <w:bottom w:val="none" w:sz="0" w:space="0" w:color="auto"/>
            <w:right w:val="none" w:sz="0" w:space="0" w:color="auto"/>
          </w:divBdr>
        </w:div>
      </w:divsChild>
    </w:div>
    <w:div w:id="1549145091">
      <w:bodyDiv w:val="1"/>
      <w:marLeft w:val="0"/>
      <w:marRight w:val="0"/>
      <w:marTop w:val="0"/>
      <w:marBottom w:val="0"/>
      <w:divBdr>
        <w:top w:val="none" w:sz="0" w:space="0" w:color="auto"/>
        <w:left w:val="none" w:sz="0" w:space="0" w:color="auto"/>
        <w:bottom w:val="none" w:sz="0" w:space="0" w:color="auto"/>
        <w:right w:val="none" w:sz="0" w:space="0" w:color="auto"/>
      </w:divBdr>
      <w:divsChild>
        <w:div w:id="1750539408">
          <w:marLeft w:val="0"/>
          <w:marRight w:val="0"/>
          <w:marTop w:val="0"/>
          <w:marBottom w:val="0"/>
          <w:divBdr>
            <w:top w:val="none" w:sz="0" w:space="0" w:color="auto"/>
            <w:left w:val="none" w:sz="0" w:space="0" w:color="auto"/>
            <w:bottom w:val="none" w:sz="0" w:space="0" w:color="auto"/>
            <w:right w:val="none" w:sz="0" w:space="0" w:color="auto"/>
          </w:divBdr>
          <w:divsChild>
            <w:div w:id="2063408129">
              <w:marLeft w:val="0"/>
              <w:marRight w:val="0"/>
              <w:marTop w:val="0"/>
              <w:marBottom w:val="0"/>
              <w:divBdr>
                <w:top w:val="none" w:sz="0" w:space="0" w:color="auto"/>
                <w:left w:val="none" w:sz="0" w:space="0" w:color="auto"/>
                <w:bottom w:val="none" w:sz="0" w:space="0" w:color="auto"/>
                <w:right w:val="none" w:sz="0" w:space="0" w:color="auto"/>
              </w:divBdr>
              <w:divsChild>
                <w:div w:id="160630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729495">
      <w:bodyDiv w:val="1"/>
      <w:marLeft w:val="0"/>
      <w:marRight w:val="0"/>
      <w:marTop w:val="0"/>
      <w:marBottom w:val="0"/>
      <w:divBdr>
        <w:top w:val="none" w:sz="0" w:space="0" w:color="auto"/>
        <w:left w:val="none" w:sz="0" w:space="0" w:color="auto"/>
        <w:bottom w:val="none" w:sz="0" w:space="0" w:color="auto"/>
        <w:right w:val="none" w:sz="0" w:space="0" w:color="auto"/>
      </w:divBdr>
    </w:div>
    <w:div w:id="1731271275">
      <w:bodyDiv w:val="1"/>
      <w:marLeft w:val="0"/>
      <w:marRight w:val="0"/>
      <w:marTop w:val="0"/>
      <w:marBottom w:val="0"/>
      <w:divBdr>
        <w:top w:val="none" w:sz="0" w:space="0" w:color="auto"/>
        <w:left w:val="none" w:sz="0" w:space="0" w:color="auto"/>
        <w:bottom w:val="none" w:sz="0" w:space="0" w:color="auto"/>
        <w:right w:val="none" w:sz="0" w:space="0" w:color="auto"/>
      </w:divBdr>
    </w:div>
    <w:div w:id="1743141338">
      <w:bodyDiv w:val="1"/>
      <w:marLeft w:val="0"/>
      <w:marRight w:val="0"/>
      <w:marTop w:val="0"/>
      <w:marBottom w:val="0"/>
      <w:divBdr>
        <w:top w:val="none" w:sz="0" w:space="0" w:color="auto"/>
        <w:left w:val="none" w:sz="0" w:space="0" w:color="auto"/>
        <w:bottom w:val="none" w:sz="0" w:space="0" w:color="auto"/>
        <w:right w:val="none" w:sz="0" w:space="0" w:color="auto"/>
      </w:divBdr>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06506082">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38366967">
      <w:bodyDiv w:val="1"/>
      <w:marLeft w:val="0"/>
      <w:marRight w:val="0"/>
      <w:marTop w:val="0"/>
      <w:marBottom w:val="0"/>
      <w:divBdr>
        <w:top w:val="none" w:sz="0" w:space="0" w:color="auto"/>
        <w:left w:val="none" w:sz="0" w:space="0" w:color="auto"/>
        <w:bottom w:val="none" w:sz="0" w:space="0" w:color="auto"/>
        <w:right w:val="none" w:sz="0" w:space="0" w:color="auto"/>
      </w:divBdr>
    </w:div>
    <w:div w:id="1938979277">
      <w:bodyDiv w:val="1"/>
      <w:marLeft w:val="0"/>
      <w:marRight w:val="0"/>
      <w:marTop w:val="0"/>
      <w:marBottom w:val="0"/>
      <w:divBdr>
        <w:top w:val="none" w:sz="0" w:space="0" w:color="auto"/>
        <w:left w:val="none" w:sz="0" w:space="0" w:color="auto"/>
        <w:bottom w:val="none" w:sz="0" w:space="0" w:color="auto"/>
        <w:right w:val="none" w:sz="0" w:space="0" w:color="auto"/>
      </w:divBdr>
      <w:divsChild>
        <w:div w:id="1927688880">
          <w:marLeft w:val="360"/>
          <w:marRight w:val="0"/>
          <w:marTop w:val="200"/>
          <w:marBottom w:val="0"/>
          <w:divBdr>
            <w:top w:val="none" w:sz="0" w:space="0" w:color="auto"/>
            <w:left w:val="none" w:sz="0" w:space="0" w:color="auto"/>
            <w:bottom w:val="none" w:sz="0" w:space="0" w:color="auto"/>
            <w:right w:val="none" w:sz="0" w:space="0" w:color="auto"/>
          </w:divBdr>
        </w:div>
        <w:div w:id="1041907358">
          <w:marLeft w:val="1080"/>
          <w:marRight w:val="0"/>
          <w:marTop w:val="100"/>
          <w:marBottom w:val="0"/>
          <w:divBdr>
            <w:top w:val="none" w:sz="0" w:space="0" w:color="auto"/>
            <w:left w:val="none" w:sz="0" w:space="0" w:color="auto"/>
            <w:bottom w:val="none" w:sz="0" w:space="0" w:color="auto"/>
            <w:right w:val="none" w:sz="0" w:space="0" w:color="auto"/>
          </w:divBdr>
        </w:div>
        <w:div w:id="1355305801">
          <w:marLeft w:val="360"/>
          <w:marRight w:val="0"/>
          <w:marTop w:val="200"/>
          <w:marBottom w:val="0"/>
          <w:divBdr>
            <w:top w:val="none" w:sz="0" w:space="0" w:color="auto"/>
            <w:left w:val="none" w:sz="0" w:space="0" w:color="auto"/>
            <w:bottom w:val="none" w:sz="0" w:space="0" w:color="auto"/>
            <w:right w:val="none" w:sz="0" w:space="0" w:color="auto"/>
          </w:divBdr>
        </w:div>
        <w:div w:id="757408893">
          <w:marLeft w:val="1080"/>
          <w:marRight w:val="0"/>
          <w:marTop w:val="100"/>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1968850654">
      <w:bodyDiv w:val="1"/>
      <w:marLeft w:val="0"/>
      <w:marRight w:val="0"/>
      <w:marTop w:val="0"/>
      <w:marBottom w:val="0"/>
      <w:divBdr>
        <w:top w:val="none" w:sz="0" w:space="0" w:color="auto"/>
        <w:left w:val="none" w:sz="0" w:space="0" w:color="auto"/>
        <w:bottom w:val="none" w:sz="0" w:space="0" w:color="auto"/>
        <w:right w:val="none" w:sz="0" w:space="0" w:color="auto"/>
      </w:divBdr>
      <w:divsChild>
        <w:div w:id="1836997828">
          <w:marLeft w:val="1080"/>
          <w:marRight w:val="0"/>
          <w:marTop w:val="100"/>
          <w:marBottom w:val="0"/>
          <w:divBdr>
            <w:top w:val="none" w:sz="0" w:space="0" w:color="auto"/>
            <w:left w:val="none" w:sz="0" w:space="0" w:color="auto"/>
            <w:bottom w:val="none" w:sz="0" w:space="0" w:color="auto"/>
            <w:right w:val="none" w:sz="0" w:space="0" w:color="auto"/>
          </w:divBdr>
        </w:div>
        <w:div w:id="1625111187">
          <w:marLeft w:val="1800"/>
          <w:marRight w:val="0"/>
          <w:marTop w:val="100"/>
          <w:marBottom w:val="0"/>
          <w:divBdr>
            <w:top w:val="none" w:sz="0" w:space="0" w:color="auto"/>
            <w:left w:val="none" w:sz="0" w:space="0" w:color="auto"/>
            <w:bottom w:val="none" w:sz="0" w:space="0" w:color="auto"/>
            <w:right w:val="none" w:sz="0" w:space="0" w:color="auto"/>
          </w:divBdr>
        </w:div>
        <w:div w:id="206795165">
          <w:marLeft w:val="1080"/>
          <w:marRight w:val="0"/>
          <w:marTop w:val="200"/>
          <w:marBottom w:val="0"/>
          <w:divBdr>
            <w:top w:val="none" w:sz="0" w:space="0" w:color="auto"/>
            <w:left w:val="none" w:sz="0" w:space="0" w:color="auto"/>
            <w:bottom w:val="none" w:sz="0" w:space="0" w:color="auto"/>
            <w:right w:val="none" w:sz="0" w:space="0" w:color="auto"/>
          </w:divBdr>
        </w:div>
        <w:div w:id="426779182">
          <w:marLeft w:val="360"/>
          <w:marRight w:val="0"/>
          <w:marTop w:val="200"/>
          <w:marBottom w:val="0"/>
          <w:divBdr>
            <w:top w:val="none" w:sz="0" w:space="0" w:color="auto"/>
            <w:left w:val="none" w:sz="0" w:space="0" w:color="auto"/>
            <w:bottom w:val="none" w:sz="0" w:space="0" w:color="auto"/>
            <w:right w:val="none" w:sz="0" w:space="0" w:color="auto"/>
          </w:divBdr>
        </w:div>
        <w:div w:id="1331300557">
          <w:marLeft w:val="360"/>
          <w:marRight w:val="0"/>
          <w:marTop w:val="200"/>
          <w:marBottom w:val="0"/>
          <w:divBdr>
            <w:top w:val="none" w:sz="0" w:space="0" w:color="auto"/>
            <w:left w:val="none" w:sz="0" w:space="0" w:color="auto"/>
            <w:bottom w:val="none" w:sz="0" w:space="0" w:color="auto"/>
            <w:right w:val="none" w:sz="0" w:space="0" w:color="auto"/>
          </w:divBdr>
        </w:div>
        <w:div w:id="1012729873">
          <w:marLeft w:val="360"/>
          <w:marRight w:val="0"/>
          <w:marTop w:val="200"/>
          <w:marBottom w:val="0"/>
          <w:divBdr>
            <w:top w:val="none" w:sz="0" w:space="0" w:color="auto"/>
            <w:left w:val="none" w:sz="0" w:space="0" w:color="auto"/>
            <w:bottom w:val="none" w:sz="0" w:space="0" w:color="auto"/>
            <w:right w:val="none" w:sz="0" w:space="0" w:color="auto"/>
          </w:divBdr>
        </w:div>
        <w:div w:id="25565712">
          <w:marLeft w:val="1080"/>
          <w:marRight w:val="0"/>
          <w:marTop w:val="100"/>
          <w:marBottom w:val="0"/>
          <w:divBdr>
            <w:top w:val="none" w:sz="0" w:space="0" w:color="auto"/>
            <w:left w:val="none" w:sz="0" w:space="0" w:color="auto"/>
            <w:bottom w:val="none" w:sz="0" w:space="0" w:color="auto"/>
            <w:right w:val="none" w:sz="0" w:space="0" w:color="auto"/>
          </w:divBdr>
        </w:div>
        <w:div w:id="104154625">
          <w:marLeft w:val="1080"/>
          <w:marRight w:val="0"/>
          <w:marTop w:val="100"/>
          <w:marBottom w:val="0"/>
          <w:divBdr>
            <w:top w:val="none" w:sz="0" w:space="0" w:color="auto"/>
            <w:left w:val="none" w:sz="0" w:space="0" w:color="auto"/>
            <w:bottom w:val="none" w:sz="0" w:space="0" w:color="auto"/>
            <w:right w:val="none" w:sz="0" w:space="0" w:color="auto"/>
          </w:divBdr>
        </w:div>
        <w:div w:id="2069647297">
          <w:marLeft w:val="360"/>
          <w:marRight w:val="0"/>
          <w:marTop w:val="200"/>
          <w:marBottom w:val="0"/>
          <w:divBdr>
            <w:top w:val="none" w:sz="0" w:space="0" w:color="auto"/>
            <w:left w:val="none" w:sz="0" w:space="0" w:color="auto"/>
            <w:bottom w:val="none" w:sz="0" w:space="0" w:color="auto"/>
            <w:right w:val="none" w:sz="0" w:space="0" w:color="auto"/>
          </w:divBdr>
        </w:div>
        <w:div w:id="98532592">
          <w:marLeft w:val="360"/>
          <w:marRight w:val="0"/>
          <w:marTop w:val="200"/>
          <w:marBottom w:val="0"/>
          <w:divBdr>
            <w:top w:val="none" w:sz="0" w:space="0" w:color="auto"/>
            <w:left w:val="none" w:sz="0" w:space="0" w:color="auto"/>
            <w:bottom w:val="none" w:sz="0" w:space="0" w:color="auto"/>
            <w:right w:val="none" w:sz="0" w:space="0" w:color="auto"/>
          </w:divBdr>
        </w:div>
        <w:div w:id="983434440">
          <w:marLeft w:val="360"/>
          <w:marRight w:val="0"/>
          <w:marTop w:val="200"/>
          <w:marBottom w:val="0"/>
          <w:divBdr>
            <w:top w:val="none" w:sz="0" w:space="0" w:color="auto"/>
            <w:left w:val="none" w:sz="0" w:space="0" w:color="auto"/>
            <w:bottom w:val="none" w:sz="0" w:space="0" w:color="auto"/>
            <w:right w:val="none" w:sz="0" w:space="0" w:color="auto"/>
          </w:divBdr>
        </w:div>
      </w:divsChild>
    </w:div>
    <w:div w:id="2073846814">
      <w:bodyDiv w:val="1"/>
      <w:marLeft w:val="0"/>
      <w:marRight w:val="0"/>
      <w:marTop w:val="0"/>
      <w:marBottom w:val="0"/>
      <w:divBdr>
        <w:top w:val="none" w:sz="0" w:space="0" w:color="auto"/>
        <w:left w:val="none" w:sz="0" w:space="0" w:color="auto"/>
        <w:bottom w:val="none" w:sz="0" w:space="0" w:color="auto"/>
        <w:right w:val="none" w:sz="0" w:space="0" w:color="auto"/>
      </w:divBdr>
      <w:divsChild>
        <w:div w:id="1689717103">
          <w:marLeft w:val="1080"/>
          <w:marRight w:val="0"/>
          <w:marTop w:val="100"/>
          <w:marBottom w:val="0"/>
          <w:divBdr>
            <w:top w:val="none" w:sz="0" w:space="0" w:color="auto"/>
            <w:left w:val="none" w:sz="0" w:space="0" w:color="auto"/>
            <w:bottom w:val="none" w:sz="0" w:space="0" w:color="auto"/>
            <w:right w:val="none" w:sz="0" w:space="0" w:color="auto"/>
          </w:divBdr>
        </w:div>
      </w:divsChild>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 w:id="2102599252">
      <w:bodyDiv w:val="1"/>
      <w:marLeft w:val="0"/>
      <w:marRight w:val="0"/>
      <w:marTop w:val="0"/>
      <w:marBottom w:val="0"/>
      <w:divBdr>
        <w:top w:val="none" w:sz="0" w:space="0" w:color="auto"/>
        <w:left w:val="none" w:sz="0" w:space="0" w:color="auto"/>
        <w:bottom w:val="none" w:sz="0" w:space="0" w:color="auto"/>
        <w:right w:val="none" w:sz="0" w:space="0" w:color="auto"/>
      </w:divBdr>
    </w:div>
    <w:div w:id="211782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E2950A3-ACD2-497B-850F-1281590F1EA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DE6B2-352E-418A-AD69-714F2D77A0B7}">
  <ds:schemaRefs>
    <ds:schemaRef ds:uri="http://schemas.openxmlformats.org/officeDocument/2006/bibliography"/>
  </ds:schemaRefs>
</ds:datastoreItem>
</file>

<file path=customXml/itemProps2.xml><?xml version="1.0" encoding="utf-8"?>
<ds:datastoreItem xmlns:ds="http://schemas.openxmlformats.org/officeDocument/2006/customXml" ds:itemID="{B44B6C87-9E2B-4D5A-BFC3-436BACFF4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1470</TotalTime>
  <Pages>5</Pages>
  <Words>1990</Words>
  <Characters>11347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13311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Contribution</dc:title>
  <dc:creator>Roy Hu</dc:creator>
  <cp:lastModifiedBy>Roy</cp:lastModifiedBy>
  <cp:revision>6</cp:revision>
  <dcterms:created xsi:type="dcterms:W3CDTF">2020-02-10T16:23:00Z</dcterms:created>
  <dcterms:modified xsi:type="dcterms:W3CDTF">2020-05-15T13:20:00Z</dcterms:modified>
</cp:coreProperties>
</file>